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38C9" w14:textId="77777777" w:rsidR="00774A6B" w:rsidRDefault="00774A6B" w:rsidP="00774A6B">
      <w:pPr>
        <w:spacing w:before="120" w:after="240"/>
        <w:rPr>
          <w:rFonts w:ascii="Trebuchet MS" w:hAnsi="Trebuchet MS"/>
          <w:b/>
        </w:rPr>
      </w:pPr>
      <w:r w:rsidRPr="00312B4E">
        <w:rPr>
          <w:noProof/>
        </w:rPr>
        <mc:AlternateContent>
          <mc:Choice Requires="wps">
            <w:drawing>
              <wp:anchor distT="0" distB="0" distL="114300" distR="114300" simplePos="0" relativeHeight="251660288" behindDoc="0" locked="0" layoutInCell="1" allowOverlap="1" wp14:anchorId="5C11BFA3" wp14:editId="2FF1BF69">
                <wp:simplePos x="0" y="0"/>
                <wp:positionH relativeFrom="column">
                  <wp:posOffset>7129145</wp:posOffset>
                </wp:positionH>
                <wp:positionV relativeFrom="paragraph">
                  <wp:posOffset>-394970</wp:posOffset>
                </wp:positionV>
                <wp:extent cx="472440" cy="276225"/>
                <wp:effectExtent l="13970" t="12700" r="8890" b="63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76225"/>
                        </a:xfrm>
                        <a:prstGeom prst="rect">
                          <a:avLst/>
                        </a:prstGeom>
                        <a:solidFill>
                          <a:srgbClr val="FFFFFF"/>
                        </a:solidFill>
                        <a:ln w="9525">
                          <a:solidFill>
                            <a:srgbClr val="000000"/>
                          </a:solidFill>
                          <a:miter lim="800000"/>
                          <a:headEnd/>
                          <a:tailEnd/>
                        </a:ln>
                      </wps:spPr>
                      <wps:txbx>
                        <w:txbxContent>
                          <w:p w14:paraId="31B3D596" w14:textId="77777777" w:rsidR="00774A6B" w:rsidRDefault="00774A6B" w:rsidP="00774A6B">
                            <w:r>
                              <w:t>339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11BFA3" id="_x0000_t202" coordsize="21600,21600" o:spt="202" path="m,l,21600r21600,l21600,xe">
                <v:stroke joinstyle="miter"/>
                <v:path gradientshapeok="t" o:connecttype="rect"/>
              </v:shapetype>
              <v:shape id="Zone de texte 4" o:spid="_x0000_s1026" type="#_x0000_t202" style="position:absolute;margin-left:561.35pt;margin-top:-31.1pt;width:37.2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">
                <v:textbox style="mso-fit-shape-to-text:t">
                  <w:txbxContent>
                    <w:p w14:paraId="31B3D596" w14:textId="77777777" w:rsidR="00774A6B" w:rsidRDefault="00774A6B" w:rsidP="00774A6B">
                      <w:r>
                        <w:t>339</w:t>
                      </w:r>
                    </w:p>
                  </w:txbxContent>
                </v:textbox>
              </v:shape>
            </w:pict>
          </mc:Fallback>
        </mc:AlternateContent>
      </w:r>
      <w:r w:rsidRPr="00312B4E">
        <w:rPr>
          <w:noProof/>
        </w:rPr>
        <mc:AlternateContent>
          <mc:Choice Requires="wps">
            <w:drawing>
              <wp:anchor distT="0" distB="0" distL="114300" distR="114300" simplePos="0" relativeHeight="251659264" behindDoc="0" locked="0" layoutInCell="1" allowOverlap="1" wp14:anchorId="6848E7E6" wp14:editId="4FF54AB4">
                <wp:simplePos x="0" y="0"/>
                <wp:positionH relativeFrom="column">
                  <wp:posOffset>1200785</wp:posOffset>
                </wp:positionH>
                <wp:positionV relativeFrom="paragraph">
                  <wp:posOffset>165735</wp:posOffset>
                </wp:positionV>
                <wp:extent cx="4694555" cy="606425"/>
                <wp:effectExtent l="5715" t="7620" r="5080" b="508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4555" cy="606425"/>
                        </a:xfrm>
                        <a:prstGeom prst="rect">
                          <a:avLst/>
                        </a:prstGeom>
                        <a:solidFill>
                          <a:srgbClr val="FFFFFF"/>
                        </a:solidFill>
                        <a:ln w="9525">
                          <a:solidFill>
                            <a:srgbClr val="000000"/>
                          </a:solidFill>
                          <a:miter lim="800000"/>
                          <a:headEnd/>
                          <a:tailEnd/>
                        </a:ln>
                      </wps:spPr>
                      <wps:txbx>
                        <w:txbxContent>
                          <w:p w14:paraId="68760B18" w14:textId="77777777" w:rsidR="00774A6B" w:rsidRDefault="00774A6B" w:rsidP="00774A6B">
                            <w:pPr>
                              <w:shd w:val="clear" w:color="auto" w:fill="F2F2F2"/>
                              <w:jc w:val="center"/>
                              <w:rPr>
                                <w:b/>
                                <w:sz w:val="32"/>
                                <w:szCs w:val="32"/>
                              </w:rPr>
                            </w:pPr>
                            <w:r>
                              <w:rPr>
                                <w:b/>
                                <w:sz w:val="32"/>
                                <w:szCs w:val="32"/>
                              </w:rPr>
                              <w:t xml:space="preserve">Compte rendu de la Réunion de Conseil Municipal du </w:t>
                            </w:r>
                            <w:r w:rsidR="00BC7B8F">
                              <w:rPr>
                                <w:b/>
                                <w:sz w:val="32"/>
                                <w:szCs w:val="32"/>
                              </w:rPr>
                              <w:t>14 Déc</w:t>
                            </w:r>
                            <w:r w:rsidR="00381DEA">
                              <w:rPr>
                                <w:b/>
                                <w:sz w:val="32"/>
                                <w:szCs w:val="32"/>
                              </w:rPr>
                              <w:t>embre</w:t>
                            </w:r>
                            <w:r>
                              <w:rPr>
                                <w:b/>
                                <w:sz w:val="32"/>
                                <w:szCs w:val="32"/>
                              </w:rPr>
                              <w:t xml:space="preserve"> 2021</w:t>
                            </w:r>
                          </w:p>
                          <w:p w14:paraId="139492E7" w14:textId="77777777" w:rsidR="00774A6B" w:rsidRPr="00735566" w:rsidRDefault="00774A6B" w:rsidP="00774A6B">
                            <w:pPr>
                              <w:shd w:val="clear" w:color="auto" w:fill="F2F2F2"/>
                              <w:jc w:val="center"/>
                              <w:rPr>
                                <w:b/>
                                <w:color w:val="D9D9D9"/>
                                <w:sz w:val="32"/>
                                <w:szCs w:val="32"/>
                              </w:rPr>
                            </w:pPr>
                            <w:r>
                              <w:rPr>
                                <w:b/>
                                <w:sz w:val="32"/>
                                <w:szCs w:val="32"/>
                              </w:rPr>
                              <w:t>Du 30 Septembre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48E7E6" id="Zone de texte 3" o:spid="_x0000_s1027" type="#_x0000_t202" style="position:absolute;margin-left:94.55pt;margin-top:13.05pt;width:369.65pt;height: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">
                <v:textbox>
                  <w:txbxContent>
                    <w:p w14:paraId="68760B18" w14:textId="77777777" w:rsidR="00774A6B" w:rsidRDefault="00774A6B" w:rsidP="00774A6B">
                      <w:pPr>
                        <w:shd w:val="clear" w:color="auto" w:fill="F2F2F2"/>
                        <w:jc w:val="center"/>
                        <w:rPr>
                          <w:b/>
                          <w:sz w:val="32"/>
                          <w:szCs w:val="32"/>
                        </w:rPr>
                      </w:pPr>
                      <w:r>
                        <w:rPr>
                          <w:b/>
                          <w:sz w:val="32"/>
                          <w:szCs w:val="32"/>
                        </w:rPr>
                        <w:t xml:space="preserve">Compte rendu de la Réunion de Conseil Municipal du </w:t>
                      </w:r>
                      <w:r w:rsidR="00BC7B8F">
                        <w:rPr>
                          <w:b/>
                          <w:sz w:val="32"/>
                          <w:szCs w:val="32"/>
                        </w:rPr>
                        <w:t>14 Déc</w:t>
                      </w:r>
                      <w:r w:rsidR="00381DEA">
                        <w:rPr>
                          <w:b/>
                          <w:sz w:val="32"/>
                          <w:szCs w:val="32"/>
                        </w:rPr>
                        <w:t>embre</w:t>
                      </w:r>
                      <w:r>
                        <w:rPr>
                          <w:b/>
                          <w:sz w:val="32"/>
                          <w:szCs w:val="32"/>
                        </w:rPr>
                        <w:t xml:space="preserve"> 2021</w:t>
                      </w:r>
                    </w:p>
                    <w:p w14:paraId="139492E7" w14:textId="77777777" w:rsidR="00774A6B" w:rsidRPr="00735566" w:rsidRDefault="00774A6B" w:rsidP="00774A6B">
                      <w:pPr>
                        <w:shd w:val="clear" w:color="auto" w:fill="F2F2F2"/>
                        <w:jc w:val="center"/>
                        <w:rPr>
                          <w:b/>
                          <w:color w:val="D9D9D9"/>
                          <w:sz w:val="32"/>
                          <w:szCs w:val="32"/>
                        </w:rPr>
                      </w:pPr>
                      <w:r>
                        <w:rPr>
                          <w:b/>
                          <w:sz w:val="32"/>
                          <w:szCs w:val="32"/>
                        </w:rPr>
                        <w:t>Du 30 Septembre 2014</w:t>
                      </w:r>
                    </w:p>
                  </w:txbxContent>
                </v:textbox>
              </v:shape>
            </w:pict>
          </mc:Fallback>
        </mc:AlternateContent>
      </w:r>
      <w:r w:rsidRPr="00312B4E">
        <w:rPr>
          <w:rFonts w:ascii="Trebuchet MS" w:hAnsi="Trebuchet MS"/>
          <w:b/>
        </w:rPr>
        <w:t>Mairie de</w:t>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p>
    <w:p w14:paraId="05F7732E" w14:textId="77777777" w:rsidR="00774A6B" w:rsidRPr="00D21556" w:rsidRDefault="00774A6B" w:rsidP="00774A6B">
      <w:pPr>
        <w:spacing w:before="120" w:after="240"/>
        <w:rPr>
          <w:rFonts w:ascii="Trebuchet MS" w:hAnsi="Trebuchet MS"/>
          <w:b/>
        </w:rPr>
      </w:pPr>
      <w:r w:rsidRPr="001F2D61">
        <w:rPr>
          <w:rFonts w:ascii="Trebuchet MS" w:hAnsi="Trebuchet MS"/>
          <w:b/>
          <w:noProof/>
        </w:rPr>
        <w:drawing>
          <wp:inline distT="0" distB="0" distL="0" distR="0" wp14:anchorId="103FC7AA" wp14:editId="79DB8A4A">
            <wp:extent cx="1066800" cy="628650"/>
            <wp:effectExtent l="0" t="0" r="0" b="0"/>
            <wp:docPr id="1" name="Image 1" descr="Logo Beauc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aucé"/>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628650"/>
                    </a:xfrm>
                    <a:prstGeom prst="rect">
                      <a:avLst/>
                    </a:prstGeom>
                    <a:noFill/>
                    <a:ln>
                      <a:noFill/>
                    </a:ln>
                  </pic:spPr>
                </pic:pic>
              </a:graphicData>
            </a:graphic>
          </wp:inline>
        </w:drawing>
      </w:r>
      <w:r>
        <w:rPr>
          <w:rFonts w:ascii="Trebuchet MS" w:hAnsi="Trebuchet MS"/>
          <w:b/>
        </w:rPr>
        <w:t xml:space="preserve">              </w:t>
      </w:r>
    </w:p>
    <w:p w14:paraId="010A5E71" w14:textId="77777777" w:rsidR="00774A6B" w:rsidRPr="00BB70E3" w:rsidRDefault="00774A6B" w:rsidP="00774A6B">
      <w:r w:rsidRPr="00E10495">
        <w:t xml:space="preserve">L’an deux mil </w:t>
      </w:r>
      <w:r>
        <w:t>vingt et un</w:t>
      </w:r>
      <w:r w:rsidRPr="00E10495">
        <w:t xml:space="preserve">, le </w:t>
      </w:r>
      <w:r w:rsidR="00BC7B8F">
        <w:t xml:space="preserve">quatorze </w:t>
      </w:r>
      <w:r>
        <w:t>d</w:t>
      </w:r>
      <w:r w:rsidRPr="00E10495">
        <w:t>u mois d</w:t>
      </w:r>
      <w:r w:rsidR="00E468FE">
        <w:t>e</w:t>
      </w:r>
      <w:r w:rsidR="00BC7B8F">
        <w:t xml:space="preserve"> Décembre</w:t>
      </w:r>
      <w:r w:rsidRPr="00E10495">
        <w:t xml:space="preserve"> à </w:t>
      </w:r>
      <w:r>
        <w:t xml:space="preserve">vingt </w:t>
      </w:r>
      <w:r w:rsidRPr="00E10495">
        <w:t xml:space="preserve">heures, se sont réunis </w:t>
      </w:r>
      <w:r>
        <w:t xml:space="preserve">en séance ordinaire </w:t>
      </w:r>
      <w:r w:rsidR="00BC7B8F">
        <w:t>dans la salle de LA PASSERELLE en raison des règles sanitaires en vigueur</w:t>
      </w:r>
      <w:r w:rsidR="00E468FE">
        <w:t>, les membres du Conseil M</w:t>
      </w:r>
      <w:r w:rsidRPr="00E10495">
        <w:t xml:space="preserve">unicipal de la Commune de </w:t>
      </w:r>
      <w:proofErr w:type="spellStart"/>
      <w:r w:rsidRPr="00E10495">
        <w:t>Beaucé</w:t>
      </w:r>
      <w:proofErr w:type="spellEnd"/>
      <w:r w:rsidRPr="00E10495">
        <w:t xml:space="preserve">, sous la présidence de Monsieur </w:t>
      </w:r>
      <w:r>
        <w:t>Stéphane IDLAS</w:t>
      </w:r>
      <w:r w:rsidRPr="00E10495">
        <w:t xml:space="preserve">, Maire, dûment convoqués le </w:t>
      </w:r>
      <w:r w:rsidR="00BC7B8F">
        <w:t xml:space="preserve">huit Décembre </w:t>
      </w:r>
      <w:r>
        <w:t>deux-mil vingt et un</w:t>
      </w:r>
      <w:r w:rsidRPr="00E10495">
        <w:rPr>
          <w:i/>
        </w:rPr>
        <w:t>.</w:t>
      </w:r>
      <w:r>
        <w:rPr>
          <w:i/>
        </w:rPr>
        <w:t xml:space="preserve"> </w:t>
      </w:r>
    </w:p>
    <w:p w14:paraId="05D5C768" w14:textId="77777777" w:rsidR="00774A6B" w:rsidRPr="00E10495" w:rsidRDefault="00774A6B" w:rsidP="00774A6B">
      <w:pPr>
        <w:jc w:val="both"/>
      </w:pPr>
      <w:r w:rsidRPr="00E10495">
        <w:rPr>
          <w:noProof/>
        </w:rPr>
        <mc:AlternateContent>
          <mc:Choice Requires="wps">
            <w:drawing>
              <wp:anchor distT="0" distB="0" distL="114300" distR="114300" simplePos="0" relativeHeight="251661312" behindDoc="0" locked="0" layoutInCell="1" allowOverlap="1" wp14:anchorId="7655284C" wp14:editId="3BF7EFB5">
                <wp:simplePos x="0" y="0"/>
                <wp:positionH relativeFrom="column">
                  <wp:posOffset>7411085</wp:posOffset>
                </wp:positionH>
                <wp:positionV relativeFrom="paragraph">
                  <wp:posOffset>73025</wp:posOffset>
                </wp:positionV>
                <wp:extent cx="2073910" cy="303530"/>
                <wp:effectExtent l="5715" t="11430" r="6350" b="889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303530"/>
                        </a:xfrm>
                        <a:prstGeom prst="rect">
                          <a:avLst/>
                        </a:prstGeom>
                        <a:solidFill>
                          <a:srgbClr val="FFFFFF"/>
                        </a:solidFill>
                        <a:ln w="9525">
                          <a:solidFill>
                            <a:srgbClr val="000000"/>
                          </a:solidFill>
                          <a:miter lim="800000"/>
                          <a:headEnd/>
                          <a:tailEnd/>
                        </a:ln>
                      </wps:spPr>
                      <wps:txbx>
                        <w:txbxContent>
                          <w:p w14:paraId="024F5A80" w14:textId="77777777" w:rsidR="00774A6B" w:rsidRDefault="00774A6B" w:rsidP="00774A6B">
                            <w:pPr>
                              <w:ind w:left="-142" w:firstLine="142"/>
                            </w:pPr>
                            <w:r>
                              <w:t xml:space="preserve"> </w:t>
                            </w:r>
                            <w:r w:rsidRPr="00C76054">
                              <w:rPr>
                                <w:shd w:val="clear" w:color="auto" w:fill="EEECE1"/>
                              </w:rPr>
                              <w:t>Délibération n°</w:t>
                            </w:r>
                            <w:r>
                              <w:rPr>
                                <w:shd w:val="clear" w:color="auto" w:fill="EEECE1"/>
                              </w:rPr>
                              <w:t xml:space="preserve"> 012212</w:t>
                            </w:r>
                            <w:r w:rsidRPr="00C76054">
                              <w:rPr>
                                <w:shd w:val="clear" w:color="auto" w:fill="EEECE1"/>
                              </w:rPr>
                              <w:t>201</w:t>
                            </w:r>
                            <w:r>
                              <w:rPr>
                                <w:shd w:val="clear" w:color="auto" w:fill="EEECE1"/>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55284C" id="Zone de texte 2" o:spid="_x0000_s1028" type="#_x0000_t202" style="position:absolute;left:0;text-align:left;margin-left:583.55pt;margin-top:5.75pt;width:163.3pt;height:2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">
                <v:textbox>
                  <w:txbxContent>
                    <w:p w14:paraId="024F5A80" w14:textId="77777777" w:rsidR="00774A6B" w:rsidRDefault="00774A6B" w:rsidP="00774A6B">
                      <w:pPr>
                        <w:ind w:left="-142" w:firstLine="142"/>
                      </w:pPr>
                      <w:r>
                        <w:t xml:space="preserve"> </w:t>
                      </w:r>
                      <w:r w:rsidRPr="00C76054">
                        <w:rPr>
                          <w:shd w:val="clear" w:color="auto" w:fill="EEECE1"/>
                        </w:rPr>
                        <w:t>Délibération n°</w:t>
                      </w:r>
                      <w:r>
                        <w:rPr>
                          <w:shd w:val="clear" w:color="auto" w:fill="EEECE1"/>
                        </w:rPr>
                        <w:t xml:space="preserve"> 012212</w:t>
                      </w:r>
                      <w:r w:rsidRPr="00C76054">
                        <w:rPr>
                          <w:shd w:val="clear" w:color="auto" w:fill="EEECE1"/>
                        </w:rPr>
                        <w:t>201</w:t>
                      </w:r>
                      <w:r>
                        <w:rPr>
                          <w:shd w:val="clear" w:color="auto" w:fill="EEECE1"/>
                        </w:rPr>
                        <w:t>5</w:t>
                      </w:r>
                    </w:p>
                  </w:txbxContent>
                </v:textbox>
              </v:shape>
            </w:pict>
          </mc:Fallback>
        </mc:AlternateContent>
      </w:r>
      <w:r w:rsidRPr="00E10495">
        <w:rPr>
          <w:b/>
          <w:u w:val="single"/>
        </w:rPr>
        <w:t>Présent(s)</w:t>
      </w:r>
      <w:r w:rsidRPr="00E10495">
        <w:rPr>
          <w:b/>
        </w:rPr>
        <w:t> :</w:t>
      </w:r>
      <w:r>
        <w:rPr>
          <w:b/>
        </w:rPr>
        <w:t xml:space="preserve"> </w:t>
      </w:r>
      <w:r w:rsidRPr="0097480C">
        <w:rPr>
          <w:i/>
          <w:color w:val="000000"/>
        </w:rPr>
        <w:t xml:space="preserve">IDLAS Stéphane ; </w:t>
      </w:r>
      <w:r w:rsidR="00E468FE">
        <w:rPr>
          <w:i/>
          <w:color w:val="000000"/>
        </w:rPr>
        <w:t xml:space="preserve">BERHAULT Pierre ; </w:t>
      </w:r>
      <w:r w:rsidR="00646106">
        <w:rPr>
          <w:i/>
          <w:color w:val="000000"/>
        </w:rPr>
        <w:t>BERTHELOT</w:t>
      </w:r>
      <w:r w:rsidRPr="0097480C">
        <w:rPr>
          <w:i/>
          <w:color w:val="000000"/>
        </w:rPr>
        <w:t> </w:t>
      </w:r>
      <w:r w:rsidR="00B06A77">
        <w:rPr>
          <w:i/>
          <w:color w:val="000000"/>
        </w:rPr>
        <w:t xml:space="preserve">Sylvaine </w:t>
      </w:r>
      <w:r w:rsidRPr="0097480C">
        <w:rPr>
          <w:i/>
          <w:color w:val="000000"/>
        </w:rPr>
        <w:t xml:space="preserve">; CREIGNOU Louis ; </w:t>
      </w:r>
      <w:r w:rsidR="005159B4">
        <w:rPr>
          <w:i/>
          <w:color w:val="000000"/>
        </w:rPr>
        <w:t xml:space="preserve">PERDRIEL Jeannine ; </w:t>
      </w:r>
      <w:r w:rsidR="00231CF9">
        <w:rPr>
          <w:i/>
          <w:color w:val="000000"/>
        </w:rPr>
        <w:t xml:space="preserve">LIBOR Fabrice ; </w:t>
      </w:r>
      <w:r w:rsidR="00F81C39">
        <w:rPr>
          <w:i/>
          <w:color w:val="000000"/>
        </w:rPr>
        <w:t xml:space="preserve">MACÉ Marie-Stéphane ; </w:t>
      </w:r>
      <w:r w:rsidR="00451A56">
        <w:rPr>
          <w:i/>
          <w:color w:val="000000"/>
        </w:rPr>
        <w:t xml:space="preserve">POTIER Denis ; </w:t>
      </w:r>
      <w:r w:rsidR="00231CF9">
        <w:rPr>
          <w:i/>
          <w:color w:val="000000"/>
        </w:rPr>
        <w:t xml:space="preserve">LESAVETTIER Fabienne ; </w:t>
      </w:r>
      <w:r w:rsidRPr="0097480C">
        <w:rPr>
          <w:i/>
          <w:color w:val="000000"/>
        </w:rPr>
        <w:t>PRIOUL Mickaël</w:t>
      </w:r>
      <w:r w:rsidR="0019447D">
        <w:rPr>
          <w:i/>
          <w:color w:val="000000"/>
        </w:rPr>
        <w:t xml:space="preserve"> ; TABRIZI </w:t>
      </w:r>
      <w:proofErr w:type="gramStart"/>
      <w:r w:rsidR="0019447D">
        <w:rPr>
          <w:i/>
          <w:color w:val="000000"/>
        </w:rPr>
        <w:t>Paulina </w:t>
      </w:r>
      <w:r w:rsidRPr="0097480C">
        <w:rPr>
          <w:i/>
          <w:color w:val="000000"/>
        </w:rPr>
        <w:t>.</w:t>
      </w:r>
      <w:proofErr w:type="gramEnd"/>
    </w:p>
    <w:p w14:paraId="754F96A7" w14:textId="77777777" w:rsidR="00774A6B" w:rsidRDefault="00774A6B" w:rsidP="00774A6B">
      <w:pPr>
        <w:jc w:val="center"/>
        <w:rPr>
          <w:b/>
        </w:rPr>
      </w:pPr>
      <w:r w:rsidRPr="00E10495">
        <w:rPr>
          <w:b/>
        </w:rPr>
        <w:t>Formant la majorité des membres en exercice.</w:t>
      </w:r>
    </w:p>
    <w:p w14:paraId="09538103" w14:textId="77777777" w:rsidR="00A23C52" w:rsidRDefault="00A23C52" w:rsidP="00E468FE">
      <w:pPr>
        <w:ind w:left="2268" w:hanging="2268"/>
        <w:jc w:val="both"/>
        <w:rPr>
          <w:b/>
        </w:rPr>
      </w:pPr>
    </w:p>
    <w:p w14:paraId="6388F960" w14:textId="77777777" w:rsidR="00553EC7" w:rsidRPr="00553EC7" w:rsidRDefault="00774A6B" w:rsidP="00E468FE">
      <w:pPr>
        <w:ind w:left="2268" w:hanging="2268"/>
        <w:jc w:val="both"/>
      </w:pPr>
      <w:r w:rsidRPr="00E10495">
        <w:rPr>
          <w:b/>
        </w:rPr>
        <w:t>Procuration</w:t>
      </w:r>
      <w:r w:rsidRPr="00E10495">
        <w:t> :</w:t>
      </w:r>
      <w:r w:rsidR="00E468FE">
        <w:tab/>
        <w:t xml:space="preserve">Mme </w:t>
      </w:r>
      <w:r w:rsidR="0019447D">
        <w:t>Brigitte LAGRÉE</w:t>
      </w:r>
      <w:r w:rsidR="00E468FE">
        <w:t xml:space="preserve"> donne pouvoir à M</w:t>
      </w:r>
      <w:r w:rsidR="0019447D">
        <w:t xml:space="preserve">me Sylvaine BERTHELOT </w:t>
      </w:r>
      <w:r w:rsidR="00381DEA">
        <w:t>; Mr Philippe FRAUCIEL donne pouvoir à Mme Jeannine PERDRIEL.</w:t>
      </w:r>
    </w:p>
    <w:p w14:paraId="18D3B4F0" w14:textId="77777777" w:rsidR="00A23C52" w:rsidRDefault="00A23C52" w:rsidP="00774A6B">
      <w:pPr>
        <w:jc w:val="both"/>
        <w:rPr>
          <w:b/>
        </w:rPr>
      </w:pPr>
    </w:p>
    <w:p w14:paraId="0CD12598" w14:textId="77777777" w:rsidR="00774A6B" w:rsidRDefault="00774A6B" w:rsidP="00774A6B">
      <w:pPr>
        <w:jc w:val="both"/>
      </w:pPr>
      <w:r w:rsidRPr="00E10495">
        <w:rPr>
          <w:b/>
        </w:rPr>
        <w:t>Absent</w:t>
      </w:r>
      <w:r>
        <w:rPr>
          <w:b/>
        </w:rPr>
        <w:t xml:space="preserve">(e) </w:t>
      </w:r>
      <w:r w:rsidRPr="00E10495">
        <w:rPr>
          <w:b/>
        </w:rPr>
        <w:t>excusé</w:t>
      </w:r>
      <w:r>
        <w:rPr>
          <w:b/>
        </w:rPr>
        <w:t>(e)</w:t>
      </w:r>
      <w:r w:rsidR="00231CF9">
        <w:t xml:space="preserve"> :   </w:t>
      </w:r>
      <w:r w:rsidR="0019447D">
        <w:t>Alexandra FLINOIS.</w:t>
      </w:r>
    </w:p>
    <w:p w14:paraId="4E9BF9DB" w14:textId="77777777" w:rsidR="00A23C52" w:rsidRDefault="00A23C52" w:rsidP="00774A6B">
      <w:pPr>
        <w:jc w:val="both"/>
        <w:rPr>
          <w:b/>
        </w:rPr>
      </w:pPr>
    </w:p>
    <w:p w14:paraId="50CD24E5" w14:textId="77777777" w:rsidR="00774A6B" w:rsidRDefault="00774A6B" w:rsidP="00774A6B">
      <w:pPr>
        <w:jc w:val="both"/>
      </w:pPr>
      <w:r w:rsidRPr="00E10495">
        <w:rPr>
          <w:b/>
        </w:rPr>
        <w:t>Absent non excusé :</w:t>
      </w:r>
      <w:r w:rsidRPr="00E10495">
        <w:t xml:space="preserve"> </w:t>
      </w:r>
      <w:r>
        <w:tab/>
        <w:t xml:space="preserve">   </w:t>
      </w:r>
      <w:r w:rsidR="0019447D">
        <w:t>Antoine PIRON.</w:t>
      </w:r>
    </w:p>
    <w:p w14:paraId="690D32F7" w14:textId="77777777" w:rsidR="00A23C52" w:rsidRDefault="00A23C52" w:rsidP="00774A6B">
      <w:pPr>
        <w:jc w:val="both"/>
        <w:rPr>
          <w:b/>
        </w:rPr>
      </w:pPr>
    </w:p>
    <w:p w14:paraId="3A691C66" w14:textId="77777777" w:rsidR="00774A6B" w:rsidRDefault="00774A6B" w:rsidP="00774A6B">
      <w:pPr>
        <w:jc w:val="both"/>
      </w:pPr>
      <w:r w:rsidRPr="00E10495">
        <w:rPr>
          <w:b/>
        </w:rPr>
        <w:t>Le secrétariat a été assuré par</w:t>
      </w:r>
      <w:r>
        <w:t xml:space="preserve"> : </w:t>
      </w:r>
      <w:r w:rsidR="00804022">
        <w:t>M</w:t>
      </w:r>
      <w:r w:rsidR="00381DEA">
        <w:t xml:space="preserve">onsieur </w:t>
      </w:r>
      <w:r w:rsidR="0019447D">
        <w:t>Pierre BERHAULT</w:t>
      </w:r>
      <w:r w:rsidR="00553EC7">
        <w:t>.</w:t>
      </w:r>
      <w:r>
        <w:t xml:space="preserve">   </w:t>
      </w:r>
    </w:p>
    <w:p w14:paraId="6D7359C2" w14:textId="77777777" w:rsidR="00774A6B" w:rsidRPr="001C73E4" w:rsidRDefault="00774A6B" w:rsidP="00774A6B">
      <w:pPr>
        <w:jc w:val="both"/>
      </w:pPr>
      <w:r>
        <w:t xml:space="preserve">    </w:t>
      </w:r>
      <w:r>
        <w:rPr>
          <w:b/>
        </w:rPr>
        <w:t xml:space="preserve"> </w:t>
      </w:r>
    </w:p>
    <w:p w14:paraId="7D47461C" w14:textId="77777777" w:rsidR="00E973D6" w:rsidRDefault="00774A6B" w:rsidP="00E973D6">
      <w:pPr>
        <w:jc w:val="both"/>
        <w:rPr>
          <w:b/>
        </w:rPr>
      </w:pPr>
      <w:r>
        <w:rPr>
          <w:b/>
          <w:highlight w:val="lightGray"/>
        </w:rPr>
        <w:t>ORDRE DU JOUR</w:t>
      </w:r>
    </w:p>
    <w:p w14:paraId="325989E6" w14:textId="77777777" w:rsidR="00BC7B8F" w:rsidRPr="00F81C39" w:rsidRDefault="00BC7B8F" w:rsidP="00BC7B8F">
      <w:pPr>
        <w:widowControl w:val="0"/>
        <w:rPr>
          <w:b/>
          <w:bCs/>
          <w:color w:val="000000"/>
          <w:kern w:val="28"/>
          <w:u w:val="single"/>
          <w14:ligatures w14:val="standard"/>
          <w14:cntxtAlts/>
        </w:rPr>
      </w:pPr>
      <w:r w:rsidRPr="00F81C39">
        <w:rPr>
          <w:rFonts w:ascii="Wingdings" w:hAnsi="Wingdings"/>
          <w:color w:val="000000"/>
          <w:kern w:val="28"/>
          <w14:ligatures w14:val="standard"/>
          <w14:cntxtAlts/>
        </w:rPr>
        <w:t></w:t>
      </w:r>
      <w:r w:rsidRPr="00F81C39">
        <w:rPr>
          <w:rFonts w:ascii="Wingdings" w:hAnsi="Wingdings"/>
          <w:color w:val="000000"/>
          <w:kern w:val="28"/>
          <w14:ligatures w14:val="standard"/>
          <w14:cntxtAlts/>
        </w:rPr>
        <w:t></w:t>
      </w:r>
      <w:r w:rsidRPr="00F81C39">
        <w:rPr>
          <w:b/>
          <w:bCs/>
          <w:color w:val="000000"/>
          <w:kern w:val="28"/>
          <w:u w:val="single"/>
          <w14:ligatures w14:val="standard"/>
          <w14:cntxtAlts/>
        </w:rPr>
        <w:t>Urbanisme :</w:t>
      </w:r>
    </w:p>
    <w:p w14:paraId="300BFB6C" w14:textId="77777777" w:rsidR="00BC7B8F" w:rsidRPr="00BC7B8F" w:rsidRDefault="00BC7B8F" w:rsidP="00BC7B8F">
      <w:pPr>
        <w:widowControl w:val="0"/>
        <w:ind w:firstLine="708"/>
        <w:rPr>
          <w:color w:val="000000"/>
          <w:kern w:val="28"/>
          <w14:ligatures w14:val="standard"/>
          <w14:cntxtAlts/>
        </w:rPr>
      </w:pPr>
      <w:r w:rsidRPr="00BC7B8F">
        <w:rPr>
          <w:rFonts w:ascii="Wingdings 3" w:hAnsi="Wingdings 3"/>
          <w:color w:val="000000"/>
          <w:kern w:val="28"/>
          <w14:ligatures w14:val="standard"/>
          <w14:cntxtAlts/>
        </w:rPr>
        <w:t></w:t>
      </w:r>
      <w:r w:rsidRPr="00BC7B8F">
        <w:rPr>
          <w:color w:val="000000"/>
          <w:kern w:val="28"/>
          <w14:ligatures w14:val="standard"/>
          <w14:cntxtAlts/>
        </w:rPr>
        <w:t xml:space="preserve"> Révision générale du P.L.U. – Désignation du Bureau d’Études.</w:t>
      </w:r>
    </w:p>
    <w:p w14:paraId="56B920EB" w14:textId="77777777" w:rsidR="00BC7B8F" w:rsidRPr="00BC7B8F" w:rsidRDefault="00BC7B8F" w:rsidP="00BC7B8F">
      <w:pPr>
        <w:widowControl w:val="0"/>
        <w:ind w:firstLine="708"/>
        <w:rPr>
          <w:color w:val="000000"/>
          <w:kern w:val="28"/>
          <w14:ligatures w14:val="standard"/>
          <w14:cntxtAlts/>
        </w:rPr>
      </w:pPr>
      <w:r w:rsidRPr="00BC7B8F">
        <w:rPr>
          <w:rFonts w:ascii="Wingdings 3" w:hAnsi="Wingdings 3"/>
          <w:color w:val="000000"/>
          <w:kern w:val="28"/>
          <w14:ligatures w14:val="standard"/>
          <w14:cntxtAlts/>
        </w:rPr>
        <w:t></w:t>
      </w:r>
      <w:r w:rsidRPr="00BC7B8F">
        <w:rPr>
          <w:color w:val="000000"/>
          <w:kern w:val="28"/>
          <w14:ligatures w14:val="standard"/>
          <w14:cntxtAlts/>
        </w:rPr>
        <w:t xml:space="preserve"> Zone commerciale de « </w:t>
      </w:r>
      <w:proofErr w:type="spellStart"/>
      <w:r w:rsidRPr="00BC7B8F">
        <w:rPr>
          <w:color w:val="000000"/>
          <w:kern w:val="28"/>
          <w14:ligatures w14:val="standard"/>
          <w14:cntxtAlts/>
        </w:rPr>
        <w:t>beauséjour</w:t>
      </w:r>
      <w:proofErr w:type="spellEnd"/>
      <w:r w:rsidRPr="00BC7B8F">
        <w:rPr>
          <w:color w:val="000000"/>
          <w:kern w:val="28"/>
          <w14:ligatures w14:val="standard"/>
          <w14:cntxtAlts/>
        </w:rPr>
        <w:t> » - validation de la convention devant intervenir entre l’aménageur et la Commune pour la création de la 5</w:t>
      </w:r>
      <w:r w:rsidRPr="00BC7B8F">
        <w:rPr>
          <w:color w:val="000000"/>
          <w:kern w:val="28"/>
          <w:vertAlign w:val="superscript"/>
          <w14:ligatures w14:val="standard"/>
          <w14:cntxtAlts/>
        </w:rPr>
        <w:t>ème</w:t>
      </w:r>
      <w:r w:rsidRPr="00BC7B8F">
        <w:rPr>
          <w:color w:val="000000"/>
          <w:kern w:val="28"/>
          <w14:ligatures w14:val="standard"/>
          <w14:cntxtAlts/>
        </w:rPr>
        <w:t xml:space="preserve"> branche. </w:t>
      </w:r>
    </w:p>
    <w:p w14:paraId="1730CA8A" w14:textId="77777777" w:rsidR="00BC7B8F" w:rsidRPr="00BC7B8F" w:rsidRDefault="00BC7B8F" w:rsidP="00BC7B8F">
      <w:pPr>
        <w:widowControl w:val="0"/>
        <w:ind w:firstLine="708"/>
        <w:rPr>
          <w:color w:val="000000"/>
          <w:kern w:val="28"/>
          <w:sz w:val="22"/>
          <w:szCs w:val="22"/>
          <w14:ligatures w14:val="standard"/>
          <w14:cntxtAlts/>
        </w:rPr>
      </w:pPr>
      <w:r w:rsidRPr="00BC7B8F">
        <w:rPr>
          <w:rFonts w:ascii="Wingdings" w:hAnsi="Wingdings"/>
          <w:color w:val="000000"/>
          <w:kern w:val="28"/>
          <w:sz w:val="22"/>
          <w:szCs w:val="22"/>
          <w14:cntxtAlts/>
        </w:rPr>
        <w:t></w:t>
      </w:r>
      <w:r w:rsidRPr="00BC7B8F">
        <w:rPr>
          <w:rFonts w:ascii="Wingdings" w:hAnsi="Wingdings"/>
          <w:color w:val="000000"/>
          <w:kern w:val="28"/>
          <w:sz w:val="22"/>
          <w:szCs w:val="22"/>
          <w14:cntxtAlts/>
        </w:rPr>
        <w:t></w:t>
      </w:r>
    </w:p>
    <w:p w14:paraId="45D6CA94" w14:textId="77777777" w:rsidR="00BC7B8F" w:rsidRPr="00BC7B8F" w:rsidRDefault="00BC7B8F" w:rsidP="00BC7B8F">
      <w:pPr>
        <w:widowControl w:val="0"/>
        <w:rPr>
          <w:b/>
          <w:bCs/>
          <w:color w:val="000000"/>
          <w:kern w:val="28"/>
          <w:u w:val="single"/>
          <w14:ligatures w14:val="standard"/>
          <w14:cntxtAlts/>
        </w:rPr>
      </w:pPr>
      <w:r w:rsidRPr="00BC7B8F">
        <w:rPr>
          <w:rFonts w:ascii="Wingdings" w:hAnsi="Wingdings"/>
          <w:color w:val="000000"/>
          <w:kern w:val="28"/>
          <w14:ligatures w14:val="standard"/>
          <w14:cntxtAlts/>
        </w:rPr>
        <w:t></w:t>
      </w:r>
      <w:r w:rsidRPr="00BC7B8F">
        <w:rPr>
          <w:rFonts w:ascii="Wingdings" w:hAnsi="Wingdings"/>
          <w:color w:val="000000"/>
          <w:kern w:val="28"/>
          <w14:ligatures w14:val="standard"/>
          <w14:cntxtAlts/>
        </w:rPr>
        <w:t></w:t>
      </w:r>
      <w:r w:rsidRPr="00BC7B8F">
        <w:rPr>
          <w:b/>
          <w:bCs/>
          <w:color w:val="000000"/>
          <w:kern w:val="28"/>
          <w:u w:val="single"/>
          <w14:ligatures w14:val="standard"/>
          <w14:cntxtAlts/>
        </w:rPr>
        <w:t>Finances :</w:t>
      </w:r>
    </w:p>
    <w:p w14:paraId="5C265D51" w14:textId="77777777" w:rsidR="00BC7B8F" w:rsidRPr="00BC7B8F" w:rsidRDefault="00BC7B8F" w:rsidP="00BC7B8F">
      <w:pPr>
        <w:widowControl w:val="0"/>
        <w:ind w:firstLine="708"/>
        <w:rPr>
          <w:color w:val="000000"/>
          <w:kern w:val="28"/>
          <w14:ligatures w14:val="standard"/>
          <w14:cntxtAlts/>
        </w:rPr>
      </w:pPr>
      <w:r w:rsidRPr="00BC7B8F">
        <w:rPr>
          <w:rFonts w:ascii="Wingdings 3" w:hAnsi="Wingdings 3"/>
          <w:color w:val="000000"/>
          <w:kern w:val="28"/>
          <w14:ligatures w14:val="standard"/>
          <w14:cntxtAlts/>
        </w:rPr>
        <w:t></w:t>
      </w:r>
      <w:r w:rsidRPr="00BC7B8F">
        <w:rPr>
          <w:color w:val="000000"/>
          <w:kern w:val="28"/>
          <w14:ligatures w14:val="standard"/>
          <w14:cntxtAlts/>
        </w:rPr>
        <w:t xml:space="preserve"> Remplacement des tracteurs et </w:t>
      </w:r>
      <w:proofErr w:type="spellStart"/>
      <w:r w:rsidRPr="00BC7B8F">
        <w:rPr>
          <w:color w:val="000000"/>
          <w:kern w:val="28"/>
          <w14:ligatures w14:val="standard"/>
          <w14:cntxtAlts/>
        </w:rPr>
        <w:t>micro-tracteurs</w:t>
      </w:r>
      <w:proofErr w:type="spellEnd"/>
      <w:r w:rsidRPr="00BC7B8F">
        <w:rPr>
          <w:color w:val="000000"/>
          <w:kern w:val="28"/>
          <w14:ligatures w14:val="standard"/>
          <w14:cntxtAlts/>
        </w:rPr>
        <w:t xml:space="preserve"> du service technique communal.</w:t>
      </w:r>
    </w:p>
    <w:p w14:paraId="46D6C631" w14:textId="77777777" w:rsidR="00BC7B8F" w:rsidRPr="00BC7B8F" w:rsidRDefault="00BC7B8F" w:rsidP="00BC7B8F">
      <w:pPr>
        <w:widowControl w:val="0"/>
        <w:ind w:firstLine="708"/>
        <w:rPr>
          <w:color w:val="000000"/>
          <w:kern w:val="28"/>
          <w14:ligatures w14:val="standard"/>
          <w14:cntxtAlts/>
        </w:rPr>
      </w:pPr>
      <w:r w:rsidRPr="00BC7B8F">
        <w:rPr>
          <w:rFonts w:ascii="Wingdings 3" w:hAnsi="Wingdings 3"/>
          <w:color w:val="000000"/>
          <w:kern w:val="28"/>
          <w14:ligatures w14:val="standard"/>
          <w14:cntxtAlts/>
        </w:rPr>
        <w:t></w:t>
      </w:r>
      <w:r w:rsidRPr="00BC7B8F">
        <w:rPr>
          <w:color w:val="000000"/>
          <w:kern w:val="28"/>
          <w14:ligatures w14:val="standard"/>
          <w14:cntxtAlts/>
        </w:rPr>
        <w:t xml:space="preserve"> Diagnostic sur l’état d’une partie du réseau d’eaux pluviales rue de Bretagne.</w:t>
      </w:r>
    </w:p>
    <w:p w14:paraId="387E1081" w14:textId="77777777" w:rsidR="00BC7B8F" w:rsidRPr="00BC7B8F" w:rsidRDefault="00BC7B8F" w:rsidP="00BC7B8F">
      <w:pPr>
        <w:widowControl w:val="0"/>
        <w:ind w:firstLine="708"/>
        <w:rPr>
          <w:color w:val="000000"/>
          <w:kern w:val="28"/>
          <w14:ligatures w14:val="standard"/>
          <w14:cntxtAlts/>
        </w:rPr>
      </w:pPr>
      <w:r w:rsidRPr="00BC7B8F">
        <w:rPr>
          <w:rFonts w:ascii="Wingdings 3" w:hAnsi="Wingdings 3"/>
          <w:color w:val="000000"/>
          <w:kern w:val="28"/>
          <w14:ligatures w14:val="standard"/>
          <w14:cntxtAlts/>
        </w:rPr>
        <w:t></w:t>
      </w:r>
      <w:r w:rsidRPr="00BC7B8F">
        <w:rPr>
          <w:color w:val="000000"/>
          <w:kern w:val="28"/>
          <w14:ligatures w14:val="standard"/>
          <w14:cntxtAlts/>
        </w:rPr>
        <w:t xml:space="preserve"> Diagnostic « amiante » pour l’école René Guy Cadou.</w:t>
      </w:r>
    </w:p>
    <w:p w14:paraId="574C025F" w14:textId="77777777" w:rsidR="00BC7B8F" w:rsidRPr="00BC7B8F" w:rsidRDefault="00BC7B8F" w:rsidP="00BC7B8F">
      <w:pPr>
        <w:widowControl w:val="0"/>
        <w:ind w:firstLine="708"/>
        <w:rPr>
          <w:color w:val="000000"/>
          <w:kern w:val="28"/>
          <w14:ligatures w14:val="standard"/>
          <w14:cntxtAlts/>
        </w:rPr>
      </w:pPr>
      <w:r w:rsidRPr="00BC7B8F">
        <w:rPr>
          <w:rFonts w:ascii="Wingdings 3" w:hAnsi="Wingdings 3"/>
          <w:color w:val="000000"/>
          <w:kern w:val="28"/>
          <w14:ligatures w14:val="standard"/>
          <w14:cntxtAlts/>
        </w:rPr>
        <w:t></w:t>
      </w:r>
      <w:r w:rsidRPr="00BC7B8F">
        <w:rPr>
          <w:color w:val="000000"/>
          <w:kern w:val="28"/>
          <w14:ligatures w14:val="standard"/>
          <w14:cntxtAlts/>
        </w:rPr>
        <w:t xml:space="preserve"> Révision du tarif des photocopies faites pour les Associations.</w:t>
      </w:r>
    </w:p>
    <w:p w14:paraId="1A03EABA" w14:textId="77777777" w:rsidR="00BC7B8F" w:rsidRPr="00BC7B8F" w:rsidRDefault="00BC7B8F" w:rsidP="00BC7B8F">
      <w:pPr>
        <w:widowControl w:val="0"/>
        <w:rPr>
          <w:b/>
          <w:bCs/>
          <w:color w:val="000000"/>
          <w:kern w:val="28"/>
          <w:sz w:val="20"/>
          <w:szCs w:val="20"/>
          <w:u w:val="single"/>
          <w14:ligatures w14:val="standard"/>
          <w14:cntxtAlts/>
        </w:rPr>
      </w:pPr>
    </w:p>
    <w:p w14:paraId="2350B0D9" w14:textId="77777777" w:rsidR="00BC7B8F" w:rsidRPr="00BC7B8F" w:rsidRDefault="00BC7B8F" w:rsidP="00BC7B8F">
      <w:pPr>
        <w:widowControl w:val="0"/>
        <w:rPr>
          <w:b/>
          <w:bCs/>
          <w:color w:val="000000"/>
          <w:kern w:val="28"/>
          <w:u w:val="single"/>
          <w14:ligatures w14:val="standard"/>
          <w14:cntxtAlts/>
        </w:rPr>
      </w:pPr>
      <w:r w:rsidRPr="00BC7B8F">
        <w:rPr>
          <w:rFonts w:ascii="Wingdings" w:hAnsi="Wingdings"/>
          <w:color w:val="000000"/>
          <w:kern w:val="28"/>
          <w14:ligatures w14:val="standard"/>
          <w14:cntxtAlts/>
        </w:rPr>
        <w:t></w:t>
      </w:r>
      <w:r w:rsidRPr="00BC7B8F">
        <w:rPr>
          <w:rFonts w:ascii="Wingdings" w:hAnsi="Wingdings"/>
          <w:color w:val="000000"/>
          <w:kern w:val="28"/>
          <w14:ligatures w14:val="standard"/>
          <w14:cntxtAlts/>
        </w:rPr>
        <w:t></w:t>
      </w:r>
      <w:r w:rsidRPr="00BC7B8F">
        <w:rPr>
          <w:b/>
          <w:bCs/>
          <w:color w:val="000000"/>
          <w:kern w:val="28"/>
          <w:u w:val="single"/>
          <w14:ligatures w14:val="standard"/>
          <w14:cntxtAlts/>
        </w:rPr>
        <w:t>Questions diverses :</w:t>
      </w:r>
    </w:p>
    <w:p w14:paraId="699D2F0D" w14:textId="77777777" w:rsidR="00BC7B8F" w:rsidRPr="00BC7B8F" w:rsidRDefault="00BC7B8F" w:rsidP="00BC7B8F">
      <w:pPr>
        <w:widowControl w:val="0"/>
        <w:ind w:firstLine="708"/>
        <w:rPr>
          <w:color w:val="000000"/>
          <w:kern w:val="28"/>
          <w14:ligatures w14:val="standard"/>
          <w14:cntxtAlts/>
        </w:rPr>
      </w:pPr>
      <w:r w:rsidRPr="00BC7B8F">
        <w:rPr>
          <w:rFonts w:ascii="Wingdings 3" w:hAnsi="Wingdings 3"/>
          <w:color w:val="000000"/>
          <w:kern w:val="28"/>
          <w14:ligatures w14:val="standard"/>
          <w14:cntxtAlts/>
        </w:rPr>
        <w:t></w:t>
      </w:r>
      <w:r w:rsidRPr="00BC7B8F">
        <w:rPr>
          <w:color w:val="000000"/>
          <w:kern w:val="28"/>
          <w14:ligatures w14:val="standard"/>
          <w14:cntxtAlts/>
        </w:rPr>
        <w:t xml:space="preserve"> Recours à une Assistante de Vie Scolaire supplémentaire sur le temps périscolaire. </w:t>
      </w:r>
    </w:p>
    <w:p w14:paraId="4E22E4BB" w14:textId="77777777" w:rsidR="00BC7B8F" w:rsidRPr="00BC7B8F" w:rsidRDefault="00BC7B8F" w:rsidP="00BC7B8F">
      <w:pPr>
        <w:widowControl w:val="0"/>
        <w:ind w:firstLine="708"/>
        <w:rPr>
          <w:color w:val="000000"/>
          <w:kern w:val="28"/>
          <w14:ligatures w14:val="standard"/>
          <w14:cntxtAlts/>
        </w:rPr>
      </w:pPr>
      <w:r w:rsidRPr="00BC7B8F">
        <w:rPr>
          <w:rFonts w:ascii="Wingdings 3" w:hAnsi="Wingdings 3"/>
          <w:color w:val="000000"/>
          <w:kern w:val="28"/>
          <w14:ligatures w14:val="standard"/>
          <w14:cntxtAlts/>
        </w:rPr>
        <w:t></w:t>
      </w:r>
      <w:r w:rsidRPr="00BC7B8F">
        <w:rPr>
          <w:color w:val="000000"/>
          <w:kern w:val="28"/>
          <w14:ligatures w14:val="standard"/>
          <w14:cntxtAlts/>
        </w:rPr>
        <w:t xml:space="preserve"> Création d’un pôle intergénérationnel – Étude de projet.</w:t>
      </w:r>
    </w:p>
    <w:p w14:paraId="2BADC010" w14:textId="77777777" w:rsidR="00774A6B" w:rsidRPr="00774A6B" w:rsidRDefault="00AF37E2" w:rsidP="00F26169">
      <w:pPr>
        <w:widowControl w:val="0"/>
        <w:ind w:firstLine="708"/>
        <w:rPr>
          <w:bCs/>
          <w:i/>
          <w:color w:val="000000"/>
          <w:kern w:val="28"/>
          <w:sz w:val="22"/>
          <w:szCs w:val="22"/>
        </w:rPr>
      </w:pPr>
      <w:r>
        <w:rPr>
          <w:rFonts w:ascii="Wingdings" w:hAnsi="Wingdings"/>
          <w:color w:val="000000"/>
          <w:kern w:val="28"/>
          <w:sz w:val="22"/>
          <w:szCs w:val="22"/>
          <w14:ligatures w14:val="standard"/>
          <w14:cntxtAlts/>
        </w:rPr>
        <w:t></w:t>
      </w:r>
      <w:r w:rsidR="005F6557">
        <w:rPr>
          <w:rFonts w:ascii="Wingdings" w:hAnsi="Wingdings"/>
          <w:color w:val="000000"/>
          <w:kern w:val="28"/>
          <w:sz w:val="20"/>
          <w:szCs w:val="20"/>
          <w14:ligatures w14:val="standard"/>
          <w14:cntxtAlts/>
        </w:rPr>
        <w:t></w:t>
      </w:r>
      <w:r>
        <w:rPr>
          <w:rFonts w:ascii="Wingdings 3" w:hAnsi="Wingdings 3"/>
          <w:color w:val="000000"/>
          <w:kern w:val="28"/>
          <w:sz w:val="22"/>
          <w:szCs w:val="22"/>
          <w14:ligatures w14:val="standard"/>
          <w14:cntxtAlts/>
        </w:rPr>
        <w:t></w:t>
      </w:r>
    </w:p>
    <w:p w14:paraId="43ADEF64" w14:textId="77777777" w:rsidR="00327779" w:rsidRPr="00A23C52" w:rsidRDefault="00FE1E43" w:rsidP="00327779">
      <w:pPr>
        <w:jc w:val="both"/>
        <w:rPr>
          <w:b/>
          <w:sz w:val="22"/>
          <w:szCs w:val="22"/>
        </w:rPr>
      </w:pPr>
      <w:r w:rsidRPr="002C248E">
        <w:rPr>
          <w:b/>
          <w:i/>
          <w:highlight w:val="lightGray"/>
          <w:u w:val="single"/>
        </w:rPr>
        <w:t>01</w:t>
      </w:r>
      <w:r w:rsidR="00A21BC9" w:rsidRPr="002C248E">
        <w:rPr>
          <w:b/>
          <w:i/>
          <w:highlight w:val="lightGray"/>
          <w:u w:val="single"/>
        </w:rPr>
        <w:t>1412</w:t>
      </w:r>
      <w:r w:rsidR="00327779" w:rsidRPr="002C248E">
        <w:rPr>
          <w:b/>
          <w:i/>
          <w:highlight w:val="lightGray"/>
          <w:u w:val="single"/>
        </w:rPr>
        <w:t>2021</w:t>
      </w:r>
      <w:r w:rsidR="00327779" w:rsidRPr="002C248E">
        <w:rPr>
          <w:b/>
          <w:i/>
          <w:highlight w:val="lightGray"/>
        </w:rPr>
        <w:t> :</w:t>
      </w:r>
      <w:r w:rsidR="00327779" w:rsidRPr="00A23C52">
        <w:rPr>
          <w:b/>
          <w:i/>
          <w:sz w:val="22"/>
          <w:szCs w:val="22"/>
          <w:highlight w:val="lightGray"/>
        </w:rPr>
        <w:t xml:space="preserve"> </w:t>
      </w:r>
      <w:r w:rsidR="00FF7404" w:rsidRPr="002C248E">
        <w:rPr>
          <w:b/>
          <w:color w:val="000000"/>
          <w:kern w:val="28"/>
          <w:highlight w:val="lightGray"/>
          <w14:ligatures w14:val="standard"/>
          <w14:cntxtAlts/>
        </w:rPr>
        <w:t>Révision générale du P.L.U. – Désignation du Bureau d’Études.</w:t>
      </w:r>
    </w:p>
    <w:p w14:paraId="02C5B768" w14:textId="77777777" w:rsidR="002835A7" w:rsidRPr="00F825E2" w:rsidRDefault="000C2489" w:rsidP="00AE54C4">
      <w:pPr>
        <w:jc w:val="both"/>
        <w:rPr>
          <w:sz w:val="22"/>
          <w:szCs w:val="22"/>
        </w:rPr>
      </w:pPr>
      <w:r w:rsidRPr="00F825E2">
        <w:rPr>
          <w:sz w:val="22"/>
          <w:szCs w:val="22"/>
        </w:rPr>
        <w:t xml:space="preserve"> </w:t>
      </w:r>
      <w:r w:rsidRPr="00F825E2">
        <w:rPr>
          <w:sz w:val="22"/>
          <w:szCs w:val="22"/>
        </w:rPr>
        <w:tab/>
      </w:r>
      <w:r w:rsidR="002835A7" w:rsidRPr="00F825E2">
        <w:rPr>
          <w:sz w:val="22"/>
          <w:szCs w:val="22"/>
        </w:rPr>
        <w:t>Monsieur le Maire rappelle</w:t>
      </w:r>
      <w:r w:rsidR="00ED1E25" w:rsidRPr="00F825E2">
        <w:rPr>
          <w:sz w:val="22"/>
          <w:szCs w:val="22"/>
        </w:rPr>
        <w:t xml:space="preserve"> que par délibération n° 0430032021 en date du 30 Mars 2021, le Conseil Municipal a décidé de prescrire la révision du Plan Local d’Urbanisme.</w:t>
      </w:r>
    </w:p>
    <w:p w14:paraId="7619CFB8" w14:textId="77777777" w:rsidR="00ED1E25" w:rsidRPr="00F825E2" w:rsidRDefault="00ED1E25" w:rsidP="00AE54C4">
      <w:pPr>
        <w:jc w:val="both"/>
        <w:rPr>
          <w:sz w:val="22"/>
          <w:szCs w:val="22"/>
        </w:rPr>
      </w:pPr>
      <w:r w:rsidRPr="00F825E2">
        <w:rPr>
          <w:sz w:val="22"/>
          <w:szCs w:val="22"/>
        </w:rPr>
        <w:tab/>
        <w:t>Ainsi, conformément au Code des marchés publics, une consultation a été lancée avec une date limite de réception des offres fixée au 29 Octobre 2021 à 12 h 00.</w:t>
      </w:r>
    </w:p>
    <w:p w14:paraId="5742B5DD" w14:textId="77777777" w:rsidR="002835A7" w:rsidRPr="00F825E2" w:rsidRDefault="002835A7" w:rsidP="00AE54C4">
      <w:pPr>
        <w:jc w:val="both"/>
        <w:rPr>
          <w:sz w:val="22"/>
          <w:szCs w:val="22"/>
        </w:rPr>
      </w:pPr>
    </w:p>
    <w:p w14:paraId="3547BEF8" w14:textId="77777777" w:rsidR="00912E36" w:rsidRPr="00F825E2" w:rsidRDefault="00AE54C4" w:rsidP="00AE54C4">
      <w:pPr>
        <w:jc w:val="both"/>
        <w:rPr>
          <w:sz w:val="22"/>
          <w:szCs w:val="22"/>
        </w:rPr>
      </w:pPr>
      <w:r w:rsidRPr="00F825E2">
        <w:rPr>
          <w:sz w:val="22"/>
          <w:szCs w:val="22"/>
        </w:rPr>
        <w:t xml:space="preserve"> </w:t>
      </w:r>
      <w:r w:rsidRPr="00F825E2">
        <w:rPr>
          <w:sz w:val="22"/>
          <w:szCs w:val="22"/>
        </w:rPr>
        <w:tab/>
      </w:r>
      <w:r w:rsidR="003910A3" w:rsidRPr="00F825E2">
        <w:rPr>
          <w:sz w:val="22"/>
          <w:szCs w:val="22"/>
        </w:rPr>
        <w:t>T</w:t>
      </w:r>
      <w:r w:rsidRPr="00F825E2">
        <w:rPr>
          <w:sz w:val="22"/>
          <w:szCs w:val="22"/>
        </w:rPr>
        <w:t>rois bureaux d’études ont répondu</w:t>
      </w:r>
      <w:r w:rsidR="003910A3" w:rsidRPr="00F825E2">
        <w:rPr>
          <w:sz w:val="22"/>
          <w:szCs w:val="22"/>
        </w:rPr>
        <w:t>. L’ouverture</w:t>
      </w:r>
      <w:r w:rsidR="00912E36" w:rsidRPr="00F825E2">
        <w:rPr>
          <w:sz w:val="22"/>
          <w:szCs w:val="22"/>
        </w:rPr>
        <w:t xml:space="preserve"> des plis s’est déroulée le 3 Novembre 2021.</w:t>
      </w:r>
    </w:p>
    <w:p w14:paraId="1C760836" w14:textId="77777777" w:rsidR="00912E36" w:rsidRPr="00F825E2" w:rsidRDefault="008A2211" w:rsidP="00912E36">
      <w:pPr>
        <w:ind w:firstLine="708"/>
        <w:jc w:val="both"/>
        <w:rPr>
          <w:sz w:val="22"/>
          <w:szCs w:val="22"/>
        </w:rPr>
      </w:pPr>
      <w:r w:rsidRPr="00F825E2">
        <w:rPr>
          <w:sz w:val="22"/>
          <w:szCs w:val="22"/>
        </w:rPr>
        <w:t>L</w:t>
      </w:r>
      <w:r w:rsidR="00912E36" w:rsidRPr="00F825E2">
        <w:rPr>
          <w:sz w:val="22"/>
          <w:szCs w:val="22"/>
        </w:rPr>
        <w:t xml:space="preserve">es trois candidats </w:t>
      </w:r>
      <w:r w:rsidRPr="00F825E2">
        <w:rPr>
          <w:sz w:val="22"/>
          <w:szCs w:val="22"/>
        </w:rPr>
        <w:t>ont</w:t>
      </w:r>
      <w:r w:rsidR="00912E36" w:rsidRPr="00F825E2">
        <w:rPr>
          <w:sz w:val="22"/>
          <w:szCs w:val="22"/>
        </w:rPr>
        <w:t xml:space="preserve"> été retenus, ils ont été auditionnés à tour de rôle le 1</w:t>
      </w:r>
      <w:r w:rsidR="00912E36" w:rsidRPr="00F825E2">
        <w:rPr>
          <w:sz w:val="22"/>
          <w:szCs w:val="22"/>
          <w:vertAlign w:val="superscript"/>
        </w:rPr>
        <w:t>er</w:t>
      </w:r>
      <w:r w:rsidR="00912E36" w:rsidRPr="00F825E2">
        <w:rPr>
          <w:sz w:val="22"/>
          <w:szCs w:val="22"/>
        </w:rPr>
        <w:t xml:space="preserve"> Décembre 2021.</w:t>
      </w:r>
    </w:p>
    <w:p w14:paraId="7725CA78" w14:textId="77777777" w:rsidR="008A2211" w:rsidRPr="00F825E2" w:rsidRDefault="00912E36" w:rsidP="008A2211">
      <w:pPr>
        <w:ind w:firstLine="708"/>
        <w:jc w:val="both"/>
        <w:rPr>
          <w:sz w:val="22"/>
          <w:szCs w:val="22"/>
        </w:rPr>
      </w:pPr>
      <w:r w:rsidRPr="00F825E2">
        <w:rPr>
          <w:sz w:val="22"/>
          <w:szCs w:val="22"/>
        </w:rPr>
        <w:t xml:space="preserve">La Commission en charge du P.L.U. s’est ensuite réunie le Lundi 6 </w:t>
      </w:r>
      <w:r w:rsidR="008A2211" w:rsidRPr="00F825E2">
        <w:rPr>
          <w:sz w:val="22"/>
          <w:szCs w:val="22"/>
        </w:rPr>
        <w:t xml:space="preserve">Décembre </w:t>
      </w:r>
      <w:r w:rsidR="00AE54C4" w:rsidRPr="00F825E2">
        <w:rPr>
          <w:sz w:val="22"/>
          <w:szCs w:val="22"/>
        </w:rPr>
        <w:t>afin de procéder à l’analyse finale des dossiers</w:t>
      </w:r>
      <w:r w:rsidR="008A2211" w:rsidRPr="00F825E2">
        <w:rPr>
          <w:sz w:val="22"/>
          <w:szCs w:val="22"/>
        </w:rPr>
        <w:t xml:space="preserve"> et établir un classement suivant les critères préalablement définis.</w:t>
      </w:r>
    </w:p>
    <w:p w14:paraId="7FD5490A" w14:textId="77777777" w:rsidR="008A2211" w:rsidRPr="00F825E2" w:rsidRDefault="008A2211" w:rsidP="008A2211">
      <w:pPr>
        <w:ind w:firstLine="708"/>
        <w:jc w:val="both"/>
        <w:rPr>
          <w:sz w:val="22"/>
          <w:szCs w:val="22"/>
        </w:rPr>
      </w:pPr>
      <w:r w:rsidRPr="00F825E2">
        <w:rPr>
          <w:sz w:val="22"/>
          <w:szCs w:val="22"/>
        </w:rPr>
        <w:t>Par conséquent, il a été décidé de retenir à l’unanimité l</w:t>
      </w:r>
      <w:r w:rsidR="00AD3259" w:rsidRPr="00F825E2">
        <w:rPr>
          <w:sz w:val="22"/>
          <w:szCs w:val="22"/>
        </w:rPr>
        <w:t xml:space="preserve">a </w:t>
      </w:r>
      <w:r w:rsidR="00AD3259" w:rsidRPr="00F825E2">
        <w:rPr>
          <w:i/>
          <w:sz w:val="22"/>
          <w:szCs w:val="22"/>
        </w:rPr>
        <w:t xml:space="preserve">SARL SCOP </w:t>
      </w:r>
      <w:r w:rsidRPr="00F825E2">
        <w:rPr>
          <w:i/>
          <w:sz w:val="22"/>
          <w:szCs w:val="22"/>
        </w:rPr>
        <w:t>C.D.P. 49</w:t>
      </w:r>
      <w:r w:rsidR="00AD3259" w:rsidRPr="00F825E2">
        <w:rPr>
          <w:i/>
          <w:sz w:val="22"/>
          <w:szCs w:val="22"/>
        </w:rPr>
        <w:t>,</w:t>
      </w:r>
      <w:r w:rsidRPr="00F825E2">
        <w:rPr>
          <w:i/>
          <w:sz w:val="22"/>
          <w:szCs w:val="22"/>
        </w:rPr>
        <w:t> 458 Bis rue St Léonard 49000 ANGERS</w:t>
      </w:r>
      <w:r w:rsidRPr="00F825E2">
        <w:rPr>
          <w:sz w:val="22"/>
          <w:szCs w:val="22"/>
        </w:rPr>
        <w:t>.</w:t>
      </w:r>
    </w:p>
    <w:p w14:paraId="345FF0C1" w14:textId="77777777" w:rsidR="00B06FCA" w:rsidRPr="00F825E2" w:rsidRDefault="00B06FCA" w:rsidP="008A2211">
      <w:pPr>
        <w:ind w:firstLine="708"/>
        <w:jc w:val="both"/>
        <w:rPr>
          <w:sz w:val="22"/>
          <w:szCs w:val="22"/>
        </w:rPr>
      </w:pPr>
      <w:r w:rsidRPr="00F825E2">
        <w:rPr>
          <w:sz w:val="22"/>
          <w:szCs w:val="22"/>
        </w:rPr>
        <w:t xml:space="preserve">L’offre de ce dernier s’élève pour les études concernant la révision générale du P.L.U. de </w:t>
      </w:r>
      <w:proofErr w:type="spellStart"/>
      <w:r w:rsidRPr="00F825E2">
        <w:rPr>
          <w:sz w:val="22"/>
          <w:szCs w:val="22"/>
        </w:rPr>
        <w:t>Beaucé</w:t>
      </w:r>
      <w:proofErr w:type="spellEnd"/>
      <w:r w:rsidRPr="00F825E2">
        <w:rPr>
          <w:sz w:val="22"/>
          <w:szCs w:val="22"/>
        </w:rPr>
        <w:t xml:space="preserve"> à </w:t>
      </w:r>
      <w:r w:rsidR="00C45220" w:rsidRPr="00F825E2">
        <w:rPr>
          <w:sz w:val="22"/>
          <w:szCs w:val="22"/>
        </w:rPr>
        <w:t>43 725.00 € h.t. (</w:t>
      </w:r>
      <w:r w:rsidRPr="00F825E2">
        <w:rPr>
          <w:sz w:val="22"/>
          <w:szCs w:val="22"/>
        </w:rPr>
        <w:t xml:space="preserve">52 470.00 € </w:t>
      </w:r>
      <w:proofErr w:type="spellStart"/>
      <w:r w:rsidRPr="00F825E2">
        <w:rPr>
          <w:sz w:val="22"/>
          <w:szCs w:val="22"/>
        </w:rPr>
        <w:t>t.t.c</w:t>
      </w:r>
      <w:proofErr w:type="spellEnd"/>
      <w:r w:rsidRPr="00F825E2">
        <w:rPr>
          <w:sz w:val="22"/>
          <w:szCs w:val="22"/>
        </w:rPr>
        <w:t>.</w:t>
      </w:r>
      <w:r w:rsidR="00C45220" w:rsidRPr="00F825E2">
        <w:rPr>
          <w:sz w:val="22"/>
          <w:szCs w:val="22"/>
        </w:rPr>
        <w:t>)</w:t>
      </w:r>
      <w:r w:rsidRPr="00F825E2">
        <w:rPr>
          <w:sz w:val="22"/>
          <w:szCs w:val="22"/>
        </w:rPr>
        <w:t xml:space="preserve"> se décomposant de la manière suivante </w:t>
      </w:r>
      <w:r w:rsidR="00FD743F" w:rsidRPr="00F825E2">
        <w:rPr>
          <w:sz w:val="22"/>
          <w:szCs w:val="22"/>
        </w:rPr>
        <w:t xml:space="preserve">(€ h.t.) </w:t>
      </w:r>
      <w:r w:rsidRPr="00F825E2">
        <w:rPr>
          <w:sz w:val="22"/>
          <w:szCs w:val="22"/>
        </w:rPr>
        <w:t>:</w:t>
      </w:r>
    </w:p>
    <w:p w14:paraId="5FA3FA26" w14:textId="77777777" w:rsidR="00755304" w:rsidRPr="00F825E2" w:rsidRDefault="00755304" w:rsidP="00FD743F">
      <w:pPr>
        <w:ind w:firstLine="426"/>
        <w:rPr>
          <w:sz w:val="22"/>
          <w:szCs w:val="22"/>
        </w:rPr>
      </w:pPr>
      <w:r w:rsidRPr="00F825E2">
        <w:rPr>
          <w:rFonts w:ascii="Wingdings 2" w:hAnsi="Wingdings 2"/>
          <w:sz w:val="22"/>
          <w:szCs w:val="22"/>
        </w:rPr>
        <w:t></w:t>
      </w:r>
      <w:r w:rsidRPr="00F825E2">
        <w:rPr>
          <w:rFonts w:ascii="Wingdings 2" w:hAnsi="Wingdings 2"/>
          <w:sz w:val="22"/>
          <w:szCs w:val="22"/>
        </w:rPr>
        <w:t></w:t>
      </w:r>
      <w:r w:rsidRPr="00F825E2">
        <w:rPr>
          <w:b/>
          <w:sz w:val="22"/>
          <w:szCs w:val="22"/>
        </w:rPr>
        <w:t>Mission de base</w:t>
      </w:r>
      <w:r w:rsidR="00C45220" w:rsidRPr="00F825E2">
        <w:rPr>
          <w:b/>
          <w:sz w:val="22"/>
          <w:szCs w:val="22"/>
        </w:rPr>
        <w:t> :</w:t>
      </w:r>
      <w:r w:rsidR="00AF25BC" w:rsidRPr="00F825E2">
        <w:rPr>
          <w:b/>
          <w:sz w:val="22"/>
          <w:szCs w:val="22"/>
        </w:rPr>
        <w:t xml:space="preserve"> 36 325 €</w:t>
      </w:r>
      <w:r w:rsidR="00AF25BC" w:rsidRPr="00F825E2">
        <w:rPr>
          <w:sz w:val="22"/>
          <w:szCs w:val="22"/>
        </w:rPr>
        <w:t xml:space="preserve"> intégrant la prestation de la Chambre d’Agriculture pour un montant de 2 010.00 € h.t. qui fera l’objet d’une convention spécifique.</w:t>
      </w:r>
    </w:p>
    <w:p w14:paraId="30C05C12" w14:textId="77777777" w:rsidR="00C41EE6" w:rsidRPr="00F825E2" w:rsidRDefault="00C41EE6" w:rsidP="00FD743F">
      <w:pPr>
        <w:ind w:firstLine="426"/>
        <w:rPr>
          <w:sz w:val="22"/>
          <w:szCs w:val="22"/>
        </w:rPr>
      </w:pPr>
      <w:r w:rsidRPr="00F825E2">
        <w:rPr>
          <w:rFonts w:ascii="Wingdings 2" w:hAnsi="Wingdings 2"/>
          <w:sz w:val="22"/>
          <w:szCs w:val="22"/>
        </w:rPr>
        <w:t></w:t>
      </w:r>
      <w:r w:rsidRPr="00F825E2">
        <w:rPr>
          <w:rFonts w:ascii="Wingdings 2" w:hAnsi="Wingdings 2"/>
          <w:sz w:val="22"/>
          <w:szCs w:val="22"/>
        </w:rPr>
        <w:t></w:t>
      </w:r>
      <w:r w:rsidR="00FD743F" w:rsidRPr="00F825E2">
        <w:rPr>
          <w:b/>
          <w:sz w:val="22"/>
          <w:szCs w:val="22"/>
        </w:rPr>
        <w:t>Tranche optionnelle 1 « Évaluation environnementale »</w:t>
      </w:r>
      <w:r w:rsidRPr="00F825E2">
        <w:rPr>
          <w:b/>
          <w:sz w:val="22"/>
          <w:szCs w:val="22"/>
        </w:rPr>
        <w:t xml:space="preserve"> : </w:t>
      </w:r>
      <w:r w:rsidR="00FD743F" w:rsidRPr="00F825E2">
        <w:rPr>
          <w:b/>
          <w:sz w:val="22"/>
          <w:szCs w:val="22"/>
        </w:rPr>
        <w:t>5 300.00</w:t>
      </w:r>
      <w:r w:rsidRPr="00F825E2">
        <w:rPr>
          <w:b/>
          <w:sz w:val="22"/>
          <w:szCs w:val="22"/>
        </w:rPr>
        <w:t xml:space="preserve"> €.</w:t>
      </w:r>
    </w:p>
    <w:p w14:paraId="5E98F754" w14:textId="77777777" w:rsidR="00B06FCA" w:rsidRPr="00F825E2" w:rsidRDefault="00C41EE6" w:rsidP="00FD743F">
      <w:pPr>
        <w:ind w:firstLine="426"/>
        <w:rPr>
          <w:sz w:val="22"/>
          <w:szCs w:val="22"/>
        </w:rPr>
      </w:pPr>
      <w:r w:rsidRPr="00F825E2">
        <w:rPr>
          <w:rFonts w:ascii="Wingdings 2" w:hAnsi="Wingdings 2"/>
          <w:sz w:val="22"/>
          <w:szCs w:val="22"/>
        </w:rPr>
        <w:lastRenderedPageBreak/>
        <w:t></w:t>
      </w:r>
      <w:r w:rsidRPr="00F825E2">
        <w:rPr>
          <w:rFonts w:ascii="Wingdings 2" w:hAnsi="Wingdings 2"/>
          <w:sz w:val="22"/>
          <w:szCs w:val="22"/>
        </w:rPr>
        <w:t></w:t>
      </w:r>
      <w:r w:rsidR="00FD743F" w:rsidRPr="00F825E2">
        <w:rPr>
          <w:b/>
          <w:sz w:val="22"/>
          <w:szCs w:val="22"/>
        </w:rPr>
        <w:t>Tranche optionnelle 2 « Inventaire des zones humides sur les secteurs à enjeux »</w:t>
      </w:r>
      <w:r w:rsidRPr="00F825E2">
        <w:rPr>
          <w:b/>
          <w:sz w:val="22"/>
          <w:szCs w:val="22"/>
        </w:rPr>
        <w:t> :</w:t>
      </w:r>
      <w:r w:rsidR="00FD743F" w:rsidRPr="00F825E2">
        <w:rPr>
          <w:b/>
          <w:sz w:val="22"/>
          <w:szCs w:val="22"/>
        </w:rPr>
        <w:t xml:space="preserve"> 2 100.00</w:t>
      </w:r>
      <w:r w:rsidRPr="00F825E2">
        <w:rPr>
          <w:b/>
          <w:sz w:val="22"/>
          <w:szCs w:val="22"/>
        </w:rPr>
        <w:t xml:space="preserve"> </w:t>
      </w:r>
      <w:proofErr w:type="gramStart"/>
      <w:r w:rsidR="00FD743F" w:rsidRPr="00F825E2">
        <w:rPr>
          <w:b/>
          <w:sz w:val="22"/>
          <w:szCs w:val="22"/>
        </w:rPr>
        <w:t xml:space="preserve">€ </w:t>
      </w:r>
      <w:r w:rsidRPr="00F825E2">
        <w:rPr>
          <w:b/>
          <w:sz w:val="22"/>
          <w:szCs w:val="22"/>
        </w:rPr>
        <w:t>.</w:t>
      </w:r>
      <w:proofErr w:type="gramEnd"/>
    </w:p>
    <w:p w14:paraId="2D5534B9" w14:textId="77777777" w:rsidR="00B06FCA" w:rsidRPr="00F825E2" w:rsidRDefault="00B06FCA" w:rsidP="008A2211">
      <w:pPr>
        <w:ind w:firstLine="708"/>
        <w:jc w:val="both"/>
        <w:rPr>
          <w:sz w:val="22"/>
          <w:szCs w:val="22"/>
        </w:rPr>
      </w:pPr>
    </w:p>
    <w:p w14:paraId="38D46391" w14:textId="77777777" w:rsidR="008A2211" w:rsidRPr="00F825E2" w:rsidRDefault="008A2211" w:rsidP="008A2211">
      <w:pPr>
        <w:ind w:firstLine="708"/>
        <w:jc w:val="both"/>
        <w:rPr>
          <w:sz w:val="22"/>
          <w:szCs w:val="22"/>
        </w:rPr>
      </w:pPr>
    </w:p>
    <w:p w14:paraId="46FC7AA8" w14:textId="77777777" w:rsidR="00AE54C4" w:rsidRPr="00F825E2" w:rsidRDefault="00B06FCA" w:rsidP="008A2211">
      <w:pPr>
        <w:ind w:firstLine="708"/>
        <w:jc w:val="both"/>
        <w:rPr>
          <w:sz w:val="22"/>
          <w:szCs w:val="22"/>
        </w:rPr>
      </w:pPr>
      <w:r w:rsidRPr="00F825E2">
        <w:rPr>
          <w:sz w:val="22"/>
          <w:szCs w:val="22"/>
        </w:rPr>
        <w:t xml:space="preserve"> Monsieur le Maire propose ainsi au Conseil Municipal de valider le choix retenu afin de pouvoir commencer les études</w:t>
      </w:r>
      <w:r w:rsidR="00021127" w:rsidRPr="00F825E2">
        <w:rPr>
          <w:sz w:val="22"/>
          <w:szCs w:val="22"/>
        </w:rPr>
        <w:t xml:space="preserve"> au mois d’avril 2022.</w:t>
      </w:r>
    </w:p>
    <w:p w14:paraId="5EFA55B9" w14:textId="77777777" w:rsidR="00021127" w:rsidRPr="00F825E2" w:rsidRDefault="00021127" w:rsidP="008A2211">
      <w:pPr>
        <w:ind w:firstLine="708"/>
        <w:jc w:val="both"/>
        <w:rPr>
          <w:sz w:val="22"/>
          <w:szCs w:val="22"/>
        </w:rPr>
      </w:pPr>
    </w:p>
    <w:p w14:paraId="44B77A1E" w14:textId="77777777" w:rsidR="00021127" w:rsidRPr="00F825E2" w:rsidRDefault="00021127" w:rsidP="008A2211">
      <w:pPr>
        <w:ind w:firstLine="708"/>
        <w:jc w:val="both"/>
        <w:rPr>
          <w:b/>
          <w:sz w:val="22"/>
          <w:szCs w:val="22"/>
        </w:rPr>
      </w:pPr>
      <w:r w:rsidRPr="00F825E2">
        <w:rPr>
          <w:b/>
          <w:sz w:val="22"/>
          <w:szCs w:val="22"/>
        </w:rPr>
        <w:t>Après avoir entendu l’exposé de Monsieur le Maire,</w:t>
      </w:r>
    </w:p>
    <w:p w14:paraId="4DD4978E" w14:textId="77777777" w:rsidR="00021127" w:rsidRPr="00F825E2" w:rsidRDefault="00021127" w:rsidP="008A2211">
      <w:pPr>
        <w:ind w:firstLine="708"/>
        <w:jc w:val="both"/>
        <w:rPr>
          <w:sz w:val="22"/>
          <w:szCs w:val="22"/>
        </w:rPr>
      </w:pPr>
    </w:p>
    <w:p w14:paraId="6FC70770" w14:textId="77777777" w:rsidR="00021127" w:rsidRPr="00F825E2" w:rsidRDefault="00021127" w:rsidP="008A2211">
      <w:pPr>
        <w:ind w:firstLine="708"/>
        <w:jc w:val="both"/>
        <w:rPr>
          <w:sz w:val="22"/>
          <w:szCs w:val="22"/>
        </w:rPr>
      </w:pPr>
      <w:r w:rsidRPr="00F825E2">
        <w:rPr>
          <w:sz w:val="22"/>
          <w:szCs w:val="22"/>
        </w:rPr>
        <w:t>Vu le Code de l’urbanisme, et notammen</w:t>
      </w:r>
      <w:r w:rsidR="00943C38" w:rsidRPr="00F825E2">
        <w:rPr>
          <w:sz w:val="22"/>
          <w:szCs w:val="22"/>
        </w:rPr>
        <w:t>t les articles L.151-1 et suivants et les articles R. 151-1 et suivants,</w:t>
      </w:r>
    </w:p>
    <w:p w14:paraId="41754042" w14:textId="77777777" w:rsidR="00943C38" w:rsidRPr="00F825E2" w:rsidRDefault="00943C38" w:rsidP="008A2211">
      <w:pPr>
        <w:ind w:firstLine="708"/>
        <w:jc w:val="both"/>
        <w:rPr>
          <w:sz w:val="22"/>
          <w:szCs w:val="22"/>
        </w:rPr>
      </w:pPr>
      <w:r w:rsidRPr="00F825E2">
        <w:rPr>
          <w:sz w:val="22"/>
          <w:szCs w:val="22"/>
        </w:rPr>
        <w:t>Vu le Code de l’environnement,</w:t>
      </w:r>
    </w:p>
    <w:p w14:paraId="4A2F0575" w14:textId="77777777" w:rsidR="00943C38" w:rsidRPr="00F825E2" w:rsidRDefault="00943C38" w:rsidP="008A2211">
      <w:pPr>
        <w:ind w:firstLine="708"/>
        <w:jc w:val="both"/>
        <w:rPr>
          <w:sz w:val="22"/>
          <w:szCs w:val="22"/>
        </w:rPr>
      </w:pPr>
      <w:r w:rsidRPr="00F825E2">
        <w:rPr>
          <w:sz w:val="22"/>
          <w:szCs w:val="22"/>
        </w:rPr>
        <w:t>Vu le Code général des collectivités locales,</w:t>
      </w:r>
    </w:p>
    <w:p w14:paraId="08F13F69" w14:textId="77777777" w:rsidR="00943C38" w:rsidRPr="00F825E2" w:rsidRDefault="00943C38" w:rsidP="008A2211">
      <w:pPr>
        <w:ind w:firstLine="708"/>
        <w:jc w:val="both"/>
        <w:rPr>
          <w:sz w:val="22"/>
          <w:szCs w:val="22"/>
        </w:rPr>
      </w:pPr>
      <w:r w:rsidRPr="00F825E2">
        <w:rPr>
          <w:sz w:val="22"/>
          <w:szCs w:val="22"/>
        </w:rPr>
        <w:t>Vu le Code des marchés publics,</w:t>
      </w:r>
    </w:p>
    <w:p w14:paraId="2A1A53D2" w14:textId="77777777" w:rsidR="00943C38" w:rsidRPr="00F825E2" w:rsidRDefault="00943C38" w:rsidP="008A2211">
      <w:pPr>
        <w:ind w:firstLine="708"/>
        <w:jc w:val="both"/>
        <w:rPr>
          <w:sz w:val="22"/>
          <w:szCs w:val="22"/>
        </w:rPr>
      </w:pPr>
    </w:p>
    <w:p w14:paraId="4F0E6D5D" w14:textId="77777777" w:rsidR="00943C38" w:rsidRPr="00F825E2" w:rsidRDefault="00943C38" w:rsidP="008A2211">
      <w:pPr>
        <w:ind w:firstLine="708"/>
        <w:jc w:val="both"/>
        <w:rPr>
          <w:sz w:val="22"/>
          <w:szCs w:val="22"/>
        </w:rPr>
      </w:pPr>
      <w:r w:rsidRPr="00F825E2">
        <w:rPr>
          <w:sz w:val="22"/>
          <w:szCs w:val="22"/>
        </w:rPr>
        <w:t>Et après en avoir délibéré, le Conseil Municipal à l’unanimité :</w:t>
      </w:r>
    </w:p>
    <w:p w14:paraId="77866CF6" w14:textId="77777777" w:rsidR="00943C38" w:rsidRPr="00F825E2" w:rsidRDefault="00943C38" w:rsidP="008A2211">
      <w:pPr>
        <w:ind w:firstLine="708"/>
        <w:jc w:val="both"/>
        <w:rPr>
          <w:sz w:val="22"/>
          <w:szCs w:val="22"/>
        </w:rPr>
      </w:pPr>
      <w:r w:rsidRPr="00F825E2">
        <w:rPr>
          <w:sz w:val="22"/>
          <w:szCs w:val="22"/>
        </w:rPr>
        <w:t xml:space="preserve">1 – décide de confier les études relatives à la révision du Plan Local d’Urbanisme de la Commune de </w:t>
      </w:r>
      <w:proofErr w:type="spellStart"/>
      <w:r w:rsidRPr="00F825E2">
        <w:rPr>
          <w:sz w:val="22"/>
          <w:szCs w:val="22"/>
        </w:rPr>
        <w:t>Beaucé</w:t>
      </w:r>
      <w:proofErr w:type="spellEnd"/>
      <w:r w:rsidR="00AD3259" w:rsidRPr="00F825E2">
        <w:rPr>
          <w:sz w:val="22"/>
          <w:szCs w:val="22"/>
        </w:rPr>
        <w:t xml:space="preserve"> conformément aux articles L. 151-1 et suivants du Code de l’urbanisme à la SARL SCOP C.D.P. 49</w:t>
      </w:r>
      <w:r w:rsidR="00B67C06" w:rsidRPr="00F825E2">
        <w:rPr>
          <w:sz w:val="22"/>
          <w:szCs w:val="22"/>
        </w:rPr>
        <w:t> ;</w:t>
      </w:r>
    </w:p>
    <w:p w14:paraId="7B0F13F2" w14:textId="77777777" w:rsidR="00AD3259" w:rsidRPr="00F825E2" w:rsidRDefault="00AD3259" w:rsidP="008A2211">
      <w:pPr>
        <w:ind w:firstLine="708"/>
        <w:jc w:val="both"/>
        <w:rPr>
          <w:sz w:val="22"/>
          <w:szCs w:val="22"/>
        </w:rPr>
      </w:pPr>
      <w:r w:rsidRPr="00F825E2">
        <w:rPr>
          <w:sz w:val="22"/>
          <w:szCs w:val="22"/>
        </w:rPr>
        <w:t xml:space="preserve">2 – autorise Monsieur le Maire à signer le marché correspondant, la convention relative à la prestation de la Chambre d’Agriculture pour un montant de 2 010.00 € h.t., ainsi que </w:t>
      </w:r>
      <w:r w:rsidR="007157DE" w:rsidRPr="00F825E2">
        <w:rPr>
          <w:sz w:val="22"/>
          <w:szCs w:val="22"/>
        </w:rPr>
        <w:t>tout contrat et avenant nécessaires à l’accomp</w:t>
      </w:r>
      <w:r w:rsidR="00B67C06" w:rsidRPr="00F825E2">
        <w:rPr>
          <w:sz w:val="22"/>
          <w:szCs w:val="22"/>
        </w:rPr>
        <w:t>lissement de la procédure ;</w:t>
      </w:r>
    </w:p>
    <w:p w14:paraId="0C7D316A" w14:textId="77777777" w:rsidR="00AD3259" w:rsidRPr="00F825E2" w:rsidRDefault="00AD3259" w:rsidP="008A2211">
      <w:pPr>
        <w:ind w:firstLine="708"/>
        <w:jc w:val="both"/>
        <w:rPr>
          <w:sz w:val="22"/>
          <w:szCs w:val="22"/>
        </w:rPr>
      </w:pPr>
      <w:r w:rsidRPr="00F825E2">
        <w:rPr>
          <w:sz w:val="22"/>
          <w:szCs w:val="22"/>
        </w:rPr>
        <w:t>3 –</w:t>
      </w:r>
      <w:r w:rsidR="006A1B70" w:rsidRPr="00F825E2">
        <w:rPr>
          <w:sz w:val="22"/>
          <w:szCs w:val="22"/>
        </w:rPr>
        <w:t xml:space="preserve"> autorise Monsieur le Maire, conformément à l’article L. 132-15 du Code de l’urbanisme, à solliciter </w:t>
      </w:r>
      <w:r w:rsidR="00CF5865" w:rsidRPr="00F825E2">
        <w:rPr>
          <w:sz w:val="22"/>
          <w:szCs w:val="22"/>
        </w:rPr>
        <w:t xml:space="preserve">auprès </w:t>
      </w:r>
      <w:r w:rsidR="006A1B70" w:rsidRPr="00F825E2">
        <w:rPr>
          <w:sz w:val="22"/>
          <w:szCs w:val="22"/>
        </w:rPr>
        <w:t xml:space="preserve">de </w:t>
      </w:r>
      <w:r w:rsidR="00CF5865" w:rsidRPr="00F825E2">
        <w:rPr>
          <w:sz w:val="22"/>
          <w:szCs w:val="22"/>
        </w:rPr>
        <w:t>Monsieur le Préfet d’Ille et Vilaine</w:t>
      </w:r>
      <w:r w:rsidR="006A1B70" w:rsidRPr="00F825E2">
        <w:rPr>
          <w:sz w:val="22"/>
          <w:szCs w:val="22"/>
        </w:rPr>
        <w:t xml:space="preserve"> l’attribution d’une dotation financière destinée à compenser les dépenses entraînées par les frais matériels et d’</w:t>
      </w:r>
      <w:r w:rsidR="00B67C06" w:rsidRPr="00F825E2">
        <w:rPr>
          <w:sz w:val="22"/>
          <w:szCs w:val="22"/>
        </w:rPr>
        <w:t>études engagés ;</w:t>
      </w:r>
    </w:p>
    <w:p w14:paraId="39DD64C8" w14:textId="77777777" w:rsidR="00CF5865" w:rsidRPr="00F825E2" w:rsidRDefault="00CF5865" w:rsidP="008A2211">
      <w:pPr>
        <w:ind w:firstLine="708"/>
        <w:jc w:val="both"/>
        <w:rPr>
          <w:sz w:val="22"/>
          <w:szCs w:val="22"/>
        </w:rPr>
      </w:pPr>
      <w:r w:rsidRPr="00F825E2">
        <w:rPr>
          <w:sz w:val="22"/>
          <w:szCs w:val="22"/>
        </w:rPr>
        <w:t>4 – autorise Monsieur le Maire à solliciter de Monsieur le Président du Conseil Départemental d’Ille et Vilaine l’attribution d’une aide destinée au financement de la révision générale du P.L.U. ;</w:t>
      </w:r>
    </w:p>
    <w:p w14:paraId="7D702C1D" w14:textId="77777777" w:rsidR="00442877" w:rsidRPr="00F825E2" w:rsidRDefault="00442877" w:rsidP="008A2211">
      <w:pPr>
        <w:ind w:firstLine="708"/>
        <w:jc w:val="both"/>
        <w:rPr>
          <w:sz w:val="22"/>
          <w:szCs w:val="22"/>
        </w:rPr>
      </w:pPr>
      <w:r w:rsidRPr="00F825E2">
        <w:rPr>
          <w:sz w:val="22"/>
          <w:szCs w:val="22"/>
        </w:rPr>
        <w:t>5 – dit que les crédits destinés au financement des dépenses afférentes aux études liées à la révision générale du P.L.U. seront inscrites à la section d’investissement du budget communal de l’exercice 2022.</w:t>
      </w:r>
    </w:p>
    <w:p w14:paraId="53593E1C" w14:textId="77777777" w:rsidR="004F22F3" w:rsidRPr="00F825E2" w:rsidRDefault="004F22F3" w:rsidP="008A2211">
      <w:pPr>
        <w:ind w:firstLine="708"/>
        <w:jc w:val="both"/>
        <w:rPr>
          <w:sz w:val="22"/>
          <w:szCs w:val="22"/>
        </w:rPr>
      </w:pPr>
    </w:p>
    <w:p w14:paraId="21B08F77" w14:textId="77777777" w:rsidR="004F22F3" w:rsidRPr="00F825E2" w:rsidRDefault="004F22F3" w:rsidP="008A2211">
      <w:pPr>
        <w:ind w:firstLine="708"/>
        <w:jc w:val="both"/>
        <w:rPr>
          <w:sz w:val="22"/>
          <w:szCs w:val="22"/>
        </w:rPr>
      </w:pPr>
      <w:r w:rsidRPr="00F825E2">
        <w:rPr>
          <w:sz w:val="22"/>
          <w:szCs w:val="22"/>
        </w:rPr>
        <w:t>La présente délibération sera transmise à Monsieur le Préfet d’Ille et Vilaine, et notifiée, conformément aux articles L. 153-11, L. 132-7 et L. 132-9 du Code de l’urbanisme :</w:t>
      </w:r>
    </w:p>
    <w:p w14:paraId="0D7C932A" w14:textId="77777777" w:rsidR="005D7783" w:rsidRPr="00F825E2" w:rsidRDefault="00142BD8" w:rsidP="00142BD8">
      <w:pPr>
        <w:pStyle w:val="Paragraphedeliste"/>
        <w:numPr>
          <w:ilvl w:val="0"/>
          <w:numId w:val="28"/>
        </w:numPr>
        <w:jc w:val="both"/>
        <w:rPr>
          <w:sz w:val="22"/>
          <w:szCs w:val="22"/>
        </w:rPr>
      </w:pPr>
      <w:r w:rsidRPr="00F825E2">
        <w:rPr>
          <w:sz w:val="22"/>
          <w:szCs w:val="22"/>
        </w:rPr>
        <w:t xml:space="preserve">Au </w:t>
      </w:r>
      <w:r w:rsidR="005D7783" w:rsidRPr="00F825E2">
        <w:rPr>
          <w:sz w:val="22"/>
          <w:szCs w:val="22"/>
        </w:rPr>
        <w:t>Directeur de la D.D.T.M.</w:t>
      </w:r>
    </w:p>
    <w:p w14:paraId="7F2657F1" w14:textId="77777777" w:rsidR="004F22F3" w:rsidRPr="00F825E2" w:rsidRDefault="005D7783" w:rsidP="00142BD8">
      <w:pPr>
        <w:pStyle w:val="Paragraphedeliste"/>
        <w:numPr>
          <w:ilvl w:val="0"/>
          <w:numId w:val="28"/>
        </w:numPr>
        <w:jc w:val="both"/>
        <w:rPr>
          <w:sz w:val="22"/>
          <w:szCs w:val="22"/>
        </w:rPr>
      </w:pPr>
      <w:r w:rsidRPr="00F825E2">
        <w:rPr>
          <w:sz w:val="22"/>
          <w:szCs w:val="22"/>
        </w:rPr>
        <w:t xml:space="preserve">Au </w:t>
      </w:r>
      <w:r w:rsidR="00142BD8" w:rsidRPr="00F825E2">
        <w:rPr>
          <w:sz w:val="22"/>
          <w:szCs w:val="22"/>
        </w:rPr>
        <w:t>Président du Conseil Régional de Bretagne.</w:t>
      </w:r>
    </w:p>
    <w:p w14:paraId="7D08C6C3" w14:textId="77777777" w:rsidR="00142BD8" w:rsidRPr="00F825E2" w:rsidRDefault="00142BD8" w:rsidP="00142BD8">
      <w:pPr>
        <w:pStyle w:val="Paragraphedeliste"/>
        <w:numPr>
          <w:ilvl w:val="0"/>
          <w:numId w:val="28"/>
        </w:numPr>
        <w:jc w:val="both"/>
        <w:rPr>
          <w:sz w:val="22"/>
          <w:szCs w:val="22"/>
        </w:rPr>
      </w:pPr>
      <w:r w:rsidRPr="00F825E2">
        <w:rPr>
          <w:sz w:val="22"/>
          <w:szCs w:val="22"/>
        </w:rPr>
        <w:t>Au Président du Conseil Départemental d’Ille et Vilaine.</w:t>
      </w:r>
    </w:p>
    <w:p w14:paraId="54BE1DC0" w14:textId="77777777" w:rsidR="00142BD8" w:rsidRPr="00F825E2" w:rsidRDefault="00142BD8" w:rsidP="00142BD8">
      <w:pPr>
        <w:pStyle w:val="Paragraphedeliste"/>
        <w:numPr>
          <w:ilvl w:val="0"/>
          <w:numId w:val="28"/>
        </w:numPr>
        <w:jc w:val="both"/>
        <w:rPr>
          <w:sz w:val="22"/>
          <w:szCs w:val="22"/>
        </w:rPr>
      </w:pPr>
      <w:r w:rsidRPr="00F825E2">
        <w:rPr>
          <w:sz w:val="22"/>
          <w:szCs w:val="22"/>
        </w:rPr>
        <w:t>Au Président de Fougères Agglomération.</w:t>
      </w:r>
    </w:p>
    <w:p w14:paraId="1C8832C8" w14:textId="77777777" w:rsidR="006655EC" w:rsidRPr="00F825E2" w:rsidRDefault="00142BD8" w:rsidP="008D3384">
      <w:pPr>
        <w:pStyle w:val="Paragraphedeliste"/>
        <w:numPr>
          <w:ilvl w:val="0"/>
          <w:numId w:val="28"/>
        </w:numPr>
        <w:jc w:val="both"/>
        <w:rPr>
          <w:color w:val="000000"/>
          <w:kern w:val="30"/>
          <w:sz w:val="22"/>
          <w:szCs w:val="22"/>
        </w:rPr>
      </w:pPr>
      <w:r w:rsidRPr="00F825E2">
        <w:rPr>
          <w:sz w:val="22"/>
          <w:szCs w:val="22"/>
        </w:rPr>
        <w:t>Au Président de la Chambre d</w:t>
      </w:r>
      <w:r w:rsidR="00150130" w:rsidRPr="00F825E2">
        <w:rPr>
          <w:sz w:val="22"/>
          <w:szCs w:val="22"/>
        </w:rPr>
        <w:t>e Commerce et de l’Industrie du Pays de Fougères.</w:t>
      </w:r>
    </w:p>
    <w:p w14:paraId="3010E8F1" w14:textId="77777777" w:rsidR="00150130" w:rsidRPr="00F825E2" w:rsidRDefault="00150130" w:rsidP="008D3384">
      <w:pPr>
        <w:pStyle w:val="Paragraphedeliste"/>
        <w:numPr>
          <w:ilvl w:val="0"/>
          <w:numId w:val="28"/>
        </w:numPr>
        <w:jc w:val="both"/>
        <w:rPr>
          <w:color w:val="000000"/>
          <w:kern w:val="30"/>
          <w:sz w:val="22"/>
          <w:szCs w:val="22"/>
        </w:rPr>
      </w:pPr>
      <w:r w:rsidRPr="00F825E2">
        <w:rPr>
          <w:sz w:val="22"/>
          <w:szCs w:val="22"/>
        </w:rPr>
        <w:t>Au Président de la Chambre des Métiers.</w:t>
      </w:r>
    </w:p>
    <w:p w14:paraId="13C52791" w14:textId="77777777" w:rsidR="00150130" w:rsidRPr="00F825E2" w:rsidRDefault="00150130" w:rsidP="008D3384">
      <w:pPr>
        <w:pStyle w:val="Paragraphedeliste"/>
        <w:numPr>
          <w:ilvl w:val="0"/>
          <w:numId w:val="28"/>
        </w:numPr>
        <w:jc w:val="both"/>
        <w:rPr>
          <w:color w:val="000000"/>
          <w:kern w:val="30"/>
          <w:sz w:val="22"/>
          <w:szCs w:val="22"/>
        </w:rPr>
      </w:pPr>
      <w:r w:rsidRPr="00F825E2">
        <w:rPr>
          <w:sz w:val="22"/>
          <w:szCs w:val="22"/>
        </w:rPr>
        <w:t>Au Président de la Chambre d’Agriculture.</w:t>
      </w:r>
    </w:p>
    <w:p w14:paraId="0D8B9A21" w14:textId="77777777" w:rsidR="008658E8" w:rsidRPr="00F825E2" w:rsidRDefault="008658E8" w:rsidP="008658E8">
      <w:pPr>
        <w:jc w:val="both"/>
        <w:rPr>
          <w:color w:val="000000"/>
          <w:kern w:val="30"/>
          <w:sz w:val="22"/>
          <w:szCs w:val="22"/>
        </w:rPr>
      </w:pPr>
    </w:p>
    <w:p w14:paraId="3FA49D29" w14:textId="77777777" w:rsidR="008658E8" w:rsidRPr="00F825E2" w:rsidRDefault="008658E8" w:rsidP="008658E8">
      <w:pPr>
        <w:ind w:left="708"/>
        <w:jc w:val="both"/>
        <w:rPr>
          <w:color w:val="000000"/>
          <w:kern w:val="30"/>
          <w:sz w:val="22"/>
          <w:szCs w:val="22"/>
        </w:rPr>
      </w:pPr>
      <w:r w:rsidRPr="00F825E2">
        <w:rPr>
          <w:color w:val="000000"/>
          <w:kern w:val="30"/>
          <w:sz w:val="22"/>
          <w:szCs w:val="22"/>
        </w:rPr>
        <w:t>La présente délibération fera l’objet d’un affichage en Mairie.</w:t>
      </w:r>
    </w:p>
    <w:p w14:paraId="292DF813" w14:textId="77777777" w:rsidR="00A21BC9" w:rsidRDefault="00A21BC9" w:rsidP="00237154">
      <w:pPr>
        <w:ind w:firstLine="708"/>
        <w:rPr>
          <w:sz w:val="22"/>
          <w:szCs w:val="22"/>
        </w:rPr>
      </w:pPr>
      <w:r>
        <w:rPr>
          <w:sz w:val="22"/>
          <w:szCs w:val="22"/>
        </w:rPr>
        <w:t xml:space="preserve"> </w:t>
      </w:r>
    </w:p>
    <w:p w14:paraId="6392C3FF" w14:textId="77777777" w:rsidR="00FF7404" w:rsidRPr="002C248E" w:rsidRDefault="009B0239" w:rsidP="002C248E">
      <w:pPr>
        <w:widowControl w:val="0"/>
        <w:rPr>
          <w:b/>
          <w:color w:val="000000"/>
          <w:kern w:val="28"/>
          <w14:ligatures w14:val="standard"/>
          <w14:cntxtAlts/>
        </w:rPr>
      </w:pPr>
      <w:r w:rsidRPr="002C248E">
        <w:rPr>
          <w:b/>
          <w:i/>
          <w:highlight w:val="lightGray"/>
          <w:u w:val="single"/>
        </w:rPr>
        <w:t>0</w:t>
      </w:r>
      <w:r w:rsidR="008671DE" w:rsidRPr="002C248E">
        <w:rPr>
          <w:b/>
          <w:i/>
          <w:highlight w:val="lightGray"/>
          <w:u w:val="single"/>
        </w:rPr>
        <w:t>2</w:t>
      </w:r>
      <w:r w:rsidRPr="002C248E">
        <w:rPr>
          <w:b/>
          <w:i/>
          <w:highlight w:val="lightGray"/>
          <w:u w:val="single"/>
        </w:rPr>
        <w:t>14122021</w:t>
      </w:r>
      <w:r w:rsidRPr="002C248E">
        <w:rPr>
          <w:b/>
          <w:i/>
          <w:highlight w:val="lightGray"/>
        </w:rPr>
        <w:t xml:space="preserve"> : </w:t>
      </w:r>
      <w:r w:rsidR="00D15A27">
        <w:rPr>
          <w:b/>
          <w:color w:val="000000"/>
          <w:kern w:val="28"/>
          <w:highlight w:val="lightGray"/>
          <w14:ligatures w14:val="standard"/>
          <w14:cntxtAlts/>
        </w:rPr>
        <w:t>Zone commerciale de « B</w:t>
      </w:r>
      <w:r w:rsidR="00FF7404" w:rsidRPr="002C248E">
        <w:rPr>
          <w:b/>
          <w:color w:val="000000"/>
          <w:kern w:val="28"/>
          <w:highlight w:val="lightGray"/>
          <w14:ligatures w14:val="standard"/>
          <w14:cntxtAlts/>
        </w:rPr>
        <w:t>eauséjour » - validation de la convention devant intervenir entre l’aménageur et la Commune pour la création de la 5</w:t>
      </w:r>
      <w:r w:rsidR="00FF7404" w:rsidRPr="002C248E">
        <w:rPr>
          <w:b/>
          <w:color w:val="000000"/>
          <w:kern w:val="28"/>
          <w:highlight w:val="lightGray"/>
          <w:vertAlign w:val="superscript"/>
          <w14:ligatures w14:val="standard"/>
          <w14:cntxtAlts/>
        </w:rPr>
        <w:t>ème</w:t>
      </w:r>
      <w:r w:rsidR="00FF7404" w:rsidRPr="002C248E">
        <w:rPr>
          <w:b/>
          <w:color w:val="000000"/>
          <w:kern w:val="28"/>
          <w:highlight w:val="lightGray"/>
          <w14:ligatures w14:val="standard"/>
          <w14:cntxtAlts/>
        </w:rPr>
        <w:t xml:space="preserve"> branche.</w:t>
      </w:r>
      <w:r w:rsidR="00FF7404" w:rsidRPr="002C248E">
        <w:rPr>
          <w:b/>
          <w:color w:val="000000"/>
          <w:kern w:val="28"/>
          <w14:ligatures w14:val="standard"/>
          <w14:cntxtAlts/>
        </w:rPr>
        <w:t xml:space="preserve"> </w:t>
      </w:r>
    </w:p>
    <w:p w14:paraId="1075F856" w14:textId="77777777" w:rsidR="009B0239" w:rsidRDefault="009B0239" w:rsidP="009B0239">
      <w:pPr>
        <w:rPr>
          <w:color w:val="000000"/>
          <w:kern w:val="30"/>
        </w:rPr>
      </w:pPr>
      <w:r w:rsidRPr="00A23C52">
        <w:rPr>
          <w:sz w:val="22"/>
          <w:szCs w:val="22"/>
        </w:rPr>
        <w:t xml:space="preserve"> </w:t>
      </w:r>
      <w:r w:rsidRPr="00A23C52">
        <w:rPr>
          <w:sz w:val="22"/>
          <w:szCs w:val="22"/>
        </w:rPr>
        <w:tab/>
      </w:r>
      <w:r w:rsidR="00F825E2" w:rsidRPr="00F825E2">
        <w:rPr>
          <w:color w:val="000000"/>
          <w:kern w:val="30"/>
        </w:rPr>
        <w:t>Par</w:t>
      </w:r>
      <w:r w:rsidR="00524929">
        <w:rPr>
          <w:color w:val="000000"/>
          <w:kern w:val="30"/>
        </w:rPr>
        <w:t xml:space="preserve"> délibération du 26 Octobre 2021, le Conseil Municipal a approuvé la convention devant intervenir entre la Commune et la DIR Ouest pour la réalisation de la 5</w:t>
      </w:r>
      <w:r w:rsidR="00524929" w:rsidRPr="00524929">
        <w:rPr>
          <w:color w:val="000000"/>
          <w:kern w:val="30"/>
          <w:vertAlign w:val="superscript"/>
        </w:rPr>
        <w:t>ème</w:t>
      </w:r>
      <w:r w:rsidR="00524929">
        <w:rPr>
          <w:color w:val="000000"/>
          <w:kern w:val="30"/>
        </w:rPr>
        <w:t xml:space="preserve"> branche destinée à la desser</w:t>
      </w:r>
      <w:r w:rsidR="00D15A27">
        <w:rPr>
          <w:color w:val="000000"/>
          <w:kern w:val="30"/>
        </w:rPr>
        <w:t>te de la zone commerciale de « B</w:t>
      </w:r>
      <w:r w:rsidR="00524929">
        <w:rPr>
          <w:color w:val="000000"/>
          <w:kern w:val="30"/>
        </w:rPr>
        <w:t xml:space="preserve">eauséjour », en demandant </w:t>
      </w:r>
      <w:r w:rsidR="00524929" w:rsidRPr="00EA63A8">
        <w:rPr>
          <w:color w:val="000000"/>
          <w:kern w:val="30"/>
        </w:rPr>
        <w:t xml:space="preserve">qu’une convention spécifique intervienne </w:t>
      </w:r>
      <w:r w:rsidR="00524929">
        <w:rPr>
          <w:color w:val="000000"/>
          <w:kern w:val="30"/>
        </w:rPr>
        <w:t xml:space="preserve">également </w:t>
      </w:r>
      <w:r w:rsidR="00524929" w:rsidRPr="00EA63A8">
        <w:rPr>
          <w:color w:val="000000"/>
          <w:kern w:val="30"/>
        </w:rPr>
        <w:t>entre la Commune et l’aménageur afin de définir très exactement les conditions administratives, techniques et financières d’intervention des deux parties.</w:t>
      </w:r>
    </w:p>
    <w:p w14:paraId="18C4C7E6" w14:textId="77777777" w:rsidR="00CD0944" w:rsidRDefault="00CD0944" w:rsidP="009B0239">
      <w:pPr>
        <w:rPr>
          <w:color w:val="000000"/>
          <w:kern w:val="30"/>
        </w:rPr>
      </w:pPr>
    </w:p>
    <w:p w14:paraId="50356F10" w14:textId="77777777" w:rsidR="00DB0926" w:rsidRDefault="00CD0944" w:rsidP="00DB0926">
      <w:pPr>
        <w:rPr>
          <w:color w:val="000000"/>
          <w:kern w:val="30"/>
        </w:rPr>
      </w:pPr>
      <w:r>
        <w:rPr>
          <w:color w:val="000000"/>
          <w:kern w:val="30"/>
        </w:rPr>
        <w:tab/>
        <w:t xml:space="preserve">Cette convention est aujourd’hui présentée à l’assemblée. </w:t>
      </w:r>
      <w:r w:rsidR="00DB0926">
        <w:rPr>
          <w:color w:val="000000"/>
          <w:kern w:val="30"/>
        </w:rPr>
        <w:t>Elle concerne les travaux suivants :</w:t>
      </w:r>
    </w:p>
    <w:p w14:paraId="2CF28E9B" w14:textId="77777777" w:rsidR="00DB0926" w:rsidRDefault="00D15A27" w:rsidP="00DB0926">
      <w:pPr>
        <w:pStyle w:val="Paragraphedeliste"/>
        <w:numPr>
          <w:ilvl w:val="0"/>
          <w:numId w:val="28"/>
        </w:numPr>
        <w:rPr>
          <w:color w:val="000000"/>
          <w:kern w:val="30"/>
        </w:rPr>
      </w:pPr>
      <w:r>
        <w:rPr>
          <w:color w:val="000000"/>
          <w:kern w:val="30"/>
        </w:rPr>
        <w:t>L</w:t>
      </w:r>
      <w:r w:rsidR="00DB0926" w:rsidRPr="00DB0926">
        <w:rPr>
          <w:color w:val="000000"/>
          <w:kern w:val="30"/>
        </w:rPr>
        <w:t>’ouverture de la cinquième branche.</w:t>
      </w:r>
    </w:p>
    <w:p w14:paraId="7055A952" w14:textId="77777777" w:rsidR="00DB0926" w:rsidRDefault="00DB0926" w:rsidP="00DB0926">
      <w:pPr>
        <w:pStyle w:val="Paragraphedeliste"/>
        <w:numPr>
          <w:ilvl w:val="0"/>
          <w:numId w:val="28"/>
        </w:numPr>
        <w:rPr>
          <w:color w:val="000000"/>
          <w:kern w:val="30"/>
        </w:rPr>
      </w:pPr>
      <w:r>
        <w:rPr>
          <w:color w:val="000000"/>
          <w:kern w:val="30"/>
        </w:rPr>
        <w:t>Le prolongement des aménagements piétons et cyclistes situés le long de la R.N. 12.</w:t>
      </w:r>
    </w:p>
    <w:p w14:paraId="214DA6E7" w14:textId="77777777" w:rsidR="00DB0926" w:rsidRDefault="00DB0926" w:rsidP="00DB0926">
      <w:pPr>
        <w:pStyle w:val="Paragraphedeliste"/>
        <w:numPr>
          <w:ilvl w:val="0"/>
          <w:numId w:val="28"/>
        </w:numPr>
        <w:rPr>
          <w:color w:val="000000"/>
          <w:kern w:val="30"/>
        </w:rPr>
      </w:pPr>
      <w:r>
        <w:rPr>
          <w:color w:val="000000"/>
          <w:kern w:val="30"/>
        </w:rPr>
        <w:t>La réalisation de la chaussée de liaison entre le giratoire et la voie d’accès.</w:t>
      </w:r>
    </w:p>
    <w:p w14:paraId="3B08A5FD" w14:textId="77777777" w:rsidR="00DB0926" w:rsidRDefault="00DB0926" w:rsidP="00DB0926">
      <w:pPr>
        <w:pStyle w:val="Paragraphedeliste"/>
        <w:numPr>
          <w:ilvl w:val="0"/>
          <w:numId w:val="28"/>
        </w:numPr>
        <w:rPr>
          <w:color w:val="000000"/>
          <w:kern w:val="30"/>
        </w:rPr>
      </w:pPr>
      <w:r>
        <w:rPr>
          <w:color w:val="000000"/>
          <w:kern w:val="30"/>
        </w:rPr>
        <w:t>La continuité de la bande végétalisée le long de la R.N. 12.</w:t>
      </w:r>
    </w:p>
    <w:p w14:paraId="55D4ABFB" w14:textId="77777777" w:rsidR="00DB0926" w:rsidRDefault="00DB0926" w:rsidP="00DB0926">
      <w:pPr>
        <w:pStyle w:val="Paragraphedeliste"/>
        <w:numPr>
          <w:ilvl w:val="0"/>
          <w:numId w:val="28"/>
        </w:numPr>
        <w:rPr>
          <w:color w:val="000000"/>
          <w:kern w:val="30"/>
        </w:rPr>
      </w:pPr>
      <w:r>
        <w:rPr>
          <w:color w:val="000000"/>
          <w:kern w:val="30"/>
        </w:rPr>
        <w:t>Les modifications de la signalétique.</w:t>
      </w:r>
    </w:p>
    <w:p w14:paraId="5AD6AA8D" w14:textId="77777777" w:rsidR="00AA1D5B" w:rsidRPr="00AA1D5B" w:rsidRDefault="00AA1D5B" w:rsidP="00AA1D5B">
      <w:pPr>
        <w:pStyle w:val="Paragraphedeliste"/>
        <w:numPr>
          <w:ilvl w:val="0"/>
          <w:numId w:val="28"/>
        </w:numPr>
        <w:rPr>
          <w:color w:val="000000"/>
          <w:kern w:val="30"/>
        </w:rPr>
      </w:pPr>
      <w:r>
        <w:rPr>
          <w:color w:val="000000"/>
          <w:kern w:val="30"/>
        </w:rPr>
        <w:t>La continuité de la gestion des eaux.</w:t>
      </w:r>
    </w:p>
    <w:p w14:paraId="7859D26A" w14:textId="77777777" w:rsidR="00CD0944" w:rsidRPr="00F825E2" w:rsidRDefault="00CD0944" w:rsidP="00AA1D5B">
      <w:pPr>
        <w:ind w:firstLine="708"/>
        <w:rPr>
          <w:color w:val="000000"/>
          <w:kern w:val="30"/>
        </w:rPr>
      </w:pPr>
      <w:r>
        <w:rPr>
          <w:color w:val="000000"/>
          <w:kern w:val="30"/>
        </w:rPr>
        <w:t>Il y est notamment spécifié que les travaux seront conformes aux prescriptions et recommandations de la DIR Ouest, et que les travaux relatifs aux espaces verts ainsi qu’à l’éclairage public bordant le giratoire, seront soumis pour avis à Fougères Agglomération en charge de ces équipements.</w:t>
      </w:r>
    </w:p>
    <w:p w14:paraId="28EA1BA1" w14:textId="77777777" w:rsidR="009B0239" w:rsidRDefault="009B0239" w:rsidP="009B0239">
      <w:pPr>
        <w:rPr>
          <w:color w:val="000000"/>
          <w:kern w:val="30"/>
          <w:sz w:val="22"/>
          <w:szCs w:val="22"/>
        </w:rPr>
      </w:pPr>
    </w:p>
    <w:p w14:paraId="3832B15A" w14:textId="77777777" w:rsidR="00AA1D5B" w:rsidRPr="00AA1D5B" w:rsidRDefault="00AA1D5B" w:rsidP="00AA1D5B">
      <w:pPr>
        <w:ind w:firstLine="708"/>
        <w:rPr>
          <w:color w:val="000000"/>
          <w:kern w:val="30"/>
        </w:rPr>
      </w:pPr>
      <w:r w:rsidRPr="00AA1D5B">
        <w:rPr>
          <w:color w:val="000000"/>
          <w:kern w:val="30"/>
        </w:rPr>
        <w:lastRenderedPageBreak/>
        <w:t>Après en avoir délibéré, le Conseil Municipal :</w:t>
      </w:r>
    </w:p>
    <w:p w14:paraId="0BCA9693" w14:textId="77777777" w:rsidR="00AA1D5B" w:rsidRPr="00AA1D5B" w:rsidRDefault="00AA1D5B" w:rsidP="00AA1D5B">
      <w:pPr>
        <w:numPr>
          <w:ilvl w:val="0"/>
          <w:numId w:val="29"/>
        </w:numPr>
        <w:ind w:firstLine="708"/>
        <w:contextualSpacing/>
        <w:rPr>
          <w:color w:val="000000"/>
          <w:kern w:val="30"/>
        </w:rPr>
      </w:pPr>
      <w:r w:rsidRPr="00AA1D5B">
        <w:rPr>
          <w:color w:val="000000"/>
          <w:kern w:val="30"/>
        </w:rPr>
        <w:t>Approuve la convention qui vient de lui être présentée.</w:t>
      </w:r>
    </w:p>
    <w:p w14:paraId="75FF46D0" w14:textId="77777777" w:rsidR="00AA1D5B" w:rsidRPr="00AA1D5B" w:rsidRDefault="00AA1D5B" w:rsidP="00AA1D5B">
      <w:pPr>
        <w:numPr>
          <w:ilvl w:val="0"/>
          <w:numId w:val="29"/>
        </w:numPr>
        <w:ind w:firstLine="708"/>
        <w:contextualSpacing/>
        <w:rPr>
          <w:color w:val="000000"/>
          <w:kern w:val="30"/>
        </w:rPr>
      </w:pPr>
      <w:r>
        <w:rPr>
          <w:color w:val="000000"/>
          <w:kern w:val="30"/>
        </w:rPr>
        <w:t>Autorise Monsieur le Maire à signer tous les documents se rapportant à cette affaire.</w:t>
      </w:r>
    </w:p>
    <w:p w14:paraId="5D4C895B" w14:textId="77777777" w:rsidR="00AA1D5B" w:rsidRDefault="00AA1D5B" w:rsidP="009B0239">
      <w:pPr>
        <w:rPr>
          <w:color w:val="000000"/>
          <w:kern w:val="30"/>
          <w:sz w:val="22"/>
          <w:szCs w:val="22"/>
        </w:rPr>
      </w:pPr>
    </w:p>
    <w:p w14:paraId="5C3E4232" w14:textId="77777777" w:rsidR="00FF7404" w:rsidRPr="00006033" w:rsidRDefault="008671DE" w:rsidP="002C248E">
      <w:pPr>
        <w:widowControl w:val="0"/>
        <w:rPr>
          <w:b/>
          <w:color w:val="000000"/>
          <w:kern w:val="28"/>
          <w14:ligatures w14:val="standard"/>
          <w14:cntxtAlts/>
        </w:rPr>
      </w:pPr>
      <w:r w:rsidRPr="00006033">
        <w:rPr>
          <w:b/>
          <w:i/>
          <w:highlight w:val="lightGray"/>
          <w:u w:val="single"/>
        </w:rPr>
        <w:t>03</w:t>
      </w:r>
      <w:r w:rsidR="009B0239" w:rsidRPr="00006033">
        <w:rPr>
          <w:b/>
          <w:i/>
          <w:highlight w:val="lightGray"/>
          <w:u w:val="single"/>
        </w:rPr>
        <w:t>14122021</w:t>
      </w:r>
      <w:r w:rsidR="009B0239" w:rsidRPr="00006033">
        <w:rPr>
          <w:b/>
          <w:i/>
          <w:highlight w:val="lightGray"/>
        </w:rPr>
        <w:t xml:space="preserve"> : </w:t>
      </w:r>
      <w:r w:rsidR="00FF7404" w:rsidRPr="00006033">
        <w:rPr>
          <w:b/>
          <w:color w:val="000000"/>
          <w:kern w:val="28"/>
          <w:highlight w:val="lightGray"/>
          <w14:ligatures w14:val="standard"/>
          <w14:cntxtAlts/>
        </w:rPr>
        <w:t xml:space="preserve">Remplacement des tracteurs et </w:t>
      </w:r>
      <w:proofErr w:type="spellStart"/>
      <w:r w:rsidR="00FF7404" w:rsidRPr="00006033">
        <w:rPr>
          <w:b/>
          <w:color w:val="000000"/>
          <w:kern w:val="28"/>
          <w:highlight w:val="lightGray"/>
          <w14:ligatures w14:val="standard"/>
          <w14:cntxtAlts/>
        </w:rPr>
        <w:t>micro-tracteurs</w:t>
      </w:r>
      <w:proofErr w:type="spellEnd"/>
      <w:r w:rsidR="00FF7404" w:rsidRPr="00006033">
        <w:rPr>
          <w:b/>
          <w:color w:val="000000"/>
          <w:kern w:val="28"/>
          <w:highlight w:val="lightGray"/>
          <w14:ligatures w14:val="standard"/>
          <w14:cntxtAlts/>
        </w:rPr>
        <w:t xml:space="preserve"> du service technique communal.</w:t>
      </w:r>
    </w:p>
    <w:p w14:paraId="5B7E65B5" w14:textId="77777777" w:rsidR="009B0239" w:rsidRDefault="009B0239" w:rsidP="009B0239">
      <w:pPr>
        <w:rPr>
          <w:color w:val="000000"/>
          <w:kern w:val="30"/>
        </w:rPr>
      </w:pPr>
      <w:r w:rsidRPr="00A23C52">
        <w:rPr>
          <w:sz w:val="22"/>
          <w:szCs w:val="22"/>
        </w:rPr>
        <w:t xml:space="preserve"> </w:t>
      </w:r>
      <w:r w:rsidRPr="00A23C52">
        <w:rPr>
          <w:sz w:val="22"/>
          <w:szCs w:val="22"/>
        </w:rPr>
        <w:tab/>
      </w:r>
      <w:r w:rsidR="00732892">
        <w:rPr>
          <w:color w:val="000000"/>
          <w:kern w:val="30"/>
        </w:rPr>
        <w:t>Le tracteur agricole RENAULT acquis d’occasion par la Commune en 1991 a nécessité plusieurs réparations onéreuses durant ces dernières années. L’engin pose à nouveau des problèmes mécaniques le rendant inutilisable en l’état.</w:t>
      </w:r>
    </w:p>
    <w:p w14:paraId="1B10C006" w14:textId="77777777" w:rsidR="00732892" w:rsidRDefault="00732892" w:rsidP="009B0239">
      <w:pPr>
        <w:rPr>
          <w:color w:val="000000"/>
          <w:kern w:val="30"/>
        </w:rPr>
      </w:pPr>
      <w:r>
        <w:rPr>
          <w:color w:val="000000"/>
          <w:kern w:val="30"/>
        </w:rPr>
        <w:tab/>
        <w:t xml:space="preserve">Le </w:t>
      </w:r>
      <w:proofErr w:type="spellStart"/>
      <w:r>
        <w:rPr>
          <w:color w:val="000000"/>
          <w:kern w:val="30"/>
        </w:rPr>
        <w:t>micro-tracteur</w:t>
      </w:r>
      <w:proofErr w:type="spellEnd"/>
      <w:r>
        <w:rPr>
          <w:color w:val="000000"/>
          <w:kern w:val="30"/>
        </w:rPr>
        <w:t xml:space="preserve"> ISEKI acheté neuf également en 1991 doit quant à lui bénéficier d</w:t>
      </w:r>
      <w:r w:rsidR="00134A72">
        <w:rPr>
          <w:color w:val="000000"/>
          <w:kern w:val="30"/>
        </w:rPr>
        <w:t xml:space="preserve">e travaux conséquents pour continuer à </w:t>
      </w:r>
      <w:r>
        <w:rPr>
          <w:color w:val="000000"/>
          <w:kern w:val="30"/>
        </w:rPr>
        <w:t>être utilisé</w:t>
      </w:r>
      <w:r w:rsidR="00134A72">
        <w:rPr>
          <w:color w:val="000000"/>
          <w:kern w:val="30"/>
        </w:rPr>
        <w:t>.</w:t>
      </w:r>
    </w:p>
    <w:p w14:paraId="6CA375E7" w14:textId="77777777" w:rsidR="00134A72" w:rsidRDefault="00134A72" w:rsidP="009B0239">
      <w:pPr>
        <w:rPr>
          <w:color w:val="000000"/>
          <w:kern w:val="30"/>
        </w:rPr>
      </w:pPr>
      <w:r>
        <w:rPr>
          <w:color w:val="000000"/>
          <w:kern w:val="30"/>
        </w:rPr>
        <w:tab/>
      </w:r>
      <w:r w:rsidR="0087409B">
        <w:rPr>
          <w:color w:val="000000"/>
          <w:kern w:val="30"/>
        </w:rPr>
        <w:t>Économiquement, il apparaît donc préférable de remplacer ces deux matériels par un seul et unique tracteur de puissance intermédiaire équipé d’un système de levage. Ainsi, trois fournisseurs ont été sollicités selon un cahier des charges dressé en collaboration avec le responsable du service technique.</w:t>
      </w:r>
    </w:p>
    <w:p w14:paraId="55EF02F2" w14:textId="77777777" w:rsidR="00597F9D" w:rsidRDefault="00597F9D" w:rsidP="009B0239">
      <w:pPr>
        <w:rPr>
          <w:color w:val="000000"/>
          <w:kern w:val="30"/>
        </w:rPr>
      </w:pPr>
      <w:r>
        <w:rPr>
          <w:color w:val="000000"/>
          <w:kern w:val="30"/>
        </w:rPr>
        <w:tab/>
        <w:t xml:space="preserve">Les propositions de ces fournisseurs ainsi que </w:t>
      </w:r>
      <w:r w:rsidR="00F81961">
        <w:rPr>
          <w:color w:val="000000"/>
          <w:kern w:val="30"/>
        </w:rPr>
        <w:t>l</w:t>
      </w:r>
      <w:r w:rsidR="00304B2C">
        <w:rPr>
          <w:color w:val="000000"/>
          <w:kern w:val="30"/>
        </w:rPr>
        <w:t xml:space="preserve">eur </w:t>
      </w:r>
      <w:r w:rsidR="00F81961">
        <w:rPr>
          <w:color w:val="000000"/>
          <w:kern w:val="30"/>
        </w:rPr>
        <w:t xml:space="preserve">analyse </w:t>
      </w:r>
      <w:r w:rsidR="00304B2C">
        <w:rPr>
          <w:color w:val="000000"/>
          <w:kern w:val="30"/>
        </w:rPr>
        <w:t>et les conclusions de la commission sont présentées à l’assemblée.</w:t>
      </w:r>
    </w:p>
    <w:p w14:paraId="4D50EAA2" w14:textId="77777777" w:rsidR="00304B2C" w:rsidRDefault="00304B2C" w:rsidP="009B0239">
      <w:pPr>
        <w:rPr>
          <w:color w:val="000000"/>
          <w:kern w:val="30"/>
        </w:rPr>
      </w:pPr>
      <w:r>
        <w:rPr>
          <w:color w:val="000000"/>
          <w:kern w:val="30"/>
        </w:rPr>
        <w:tab/>
        <w:t xml:space="preserve">Il en ressort que l’offre de la SARL LAUNAY de Saint Pierre des landes (53) s’avère être la mieux-disante avec un montant de 50 880 € </w:t>
      </w:r>
      <w:proofErr w:type="spellStart"/>
      <w:r>
        <w:rPr>
          <w:color w:val="000000"/>
          <w:kern w:val="30"/>
        </w:rPr>
        <w:t>t.t.c</w:t>
      </w:r>
      <w:proofErr w:type="spellEnd"/>
      <w:r>
        <w:rPr>
          <w:color w:val="000000"/>
          <w:kern w:val="30"/>
        </w:rPr>
        <w:t>.</w:t>
      </w:r>
      <w:r w:rsidR="00FD2C6F">
        <w:rPr>
          <w:color w:val="000000"/>
          <w:kern w:val="30"/>
        </w:rPr>
        <w:t xml:space="preserve"> pour la fourniture du tracteur </w:t>
      </w:r>
      <w:r w:rsidR="0023790A">
        <w:rPr>
          <w:color w:val="000000"/>
          <w:kern w:val="30"/>
        </w:rPr>
        <w:t xml:space="preserve">DEUTZ FAHR 3050 4 roues motrices </w:t>
      </w:r>
      <w:r w:rsidR="00FD2C6F">
        <w:rPr>
          <w:color w:val="000000"/>
          <w:kern w:val="30"/>
        </w:rPr>
        <w:t xml:space="preserve">équipé d’un chargeur </w:t>
      </w:r>
      <w:proofErr w:type="spellStart"/>
      <w:r w:rsidR="00FD2C6F">
        <w:rPr>
          <w:color w:val="000000"/>
          <w:kern w:val="30"/>
        </w:rPr>
        <w:t>Mailleu</w:t>
      </w:r>
      <w:r w:rsidR="0023790A">
        <w:rPr>
          <w:color w:val="000000"/>
          <w:kern w:val="30"/>
        </w:rPr>
        <w:t>x</w:t>
      </w:r>
      <w:proofErr w:type="spellEnd"/>
      <w:r w:rsidR="0023790A">
        <w:rPr>
          <w:color w:val="000000"/>
          <w:kern w:val="30"/>
        </w:rPr>
        <w:t>, et la</w:t>
      </w:r>
      <w:r w:rsidR="00FD2C6F">
        <w:rPr>
          <w:color w:val="000000"/>
          <w:kern w:val="30"/>
        </w:rPr>
        <w:t xml:space="preserve"> reprise</w:t>
      </w:r>
      <w:r w:rsidR="0023790A">
        <w:rPr>
          <w:color w:val="000000"/>
          <w:kern w:val="30"/>
        </w:rPr>
        <w:t xml:space="preserve"> des deux matériels RENAULT et ISEKI au prix de 10 800 € </w:t>
      </w:r>
      <w:proofErr w:type="spellStart"/>
      <w:r w:rsidR="0023790A">
        <w:rPr>
          <w:color w:val="000000"/>
          <w:kern w:val="30"/>
        </w:rPr>
        <w:t>t.t.c</w:t>
      </w:r>
      <w:proofErr w:type="spellEnd"/>
      <w:r w:rsidR="0023790A">
        <w:rPr>
          <w:color w:val="000000"/>
          <w:kern w:val="30"/>
        </w:rPr>
        <w:t>.</w:t>
      </w:r>
    </w:p>
    <w:p w14:paraId="34463832" w14:textId="77777777" w:rsidR="0023790A" w:rsidRDefault="0023790A" w:rsidP="009B0239">
      <w:pPr>
        <w:rPr>
          <w:color w:val="000000"/>
          <w:kern w:val="30"/>
        </w:rPr>
      </w:pPr>
    </w:p>
    <w:p w14:paraId="04E6ACDC" w14:textId="77777777" w:rsidR="000B19E3" w:rsidRDefault="0023790A" w:rsidP="009B0239">
      <w:pPr>
        <w:rPr>
          <w:color w:val="000000"/>
          <w:kern w:val="30"/>
        </w:rPr>
      </w:pPr>
      <w:r>
        <w:rPr>
          <w:color w:val="000000"/>
          <w:kern w:val="30"/>
        </w:rPr>
        <w:tab/>
      </w:r>
      <w:r w:rsidR="00EB0418">
        <w:rPr>
          <w:color w:val="000000"/>
          <w:kern w:val="30"/>
        </w:rPr>
        <w:t>Après en avoir délibéré, le Conseil Municipal</w:t>
      </w:r>
      <w:r w:rsidR="000B19E3">
        <w:rPr>
          <w:color w:val="000000"/>
          <w:kern w:val="30"/>
        </w:rPr>
        <w:t> :</w:t>
      </w:r>
    </w:p>
    <w:p w14:paraId="20822D78" w14:textId="77777777" w:rsidR="000B19E3" w:rsidRDefault="000B19E3" w:rsidP="000B19E3">
      <w:pPr>
        <w:pStyle w:val="Paragraphedeliste"/>
        <w:numPr>
          <w:ilvl w:val="0"/>
          <w:numId w:val="27"/>
        </w:numPr>
        <w:rPr>
          <w:color w:val="000000"/>
          <w:kern w:val="30"/>
        </w:rPr>
      </w:pPr>
      <w:proofErr w:type="gramStart"/>
      <w:r w:rsidRPr="000B19E3">
        <w:rPr>
          <w:color w:val="000000"/>
          <w:kern w:val="30"/>
        </w:rPr>
        <w:t>adopte</w:t>
      </w:r>
      <w:proofErr w:type="gramEnd"/>
      <w:r w:rsidRPr="000B19E3">
        <w:rPr>
          <w:color w:val="000000"/>
          <w:kern w:val="30"/>
        </w:rPr>
        <w:t xml:space="preserve"> </w:t>
      </w:r>
      <w:r>
        <w:rPr>
          <w:color w:val="000000"/>
          <w:kern w:val="30"/>
        </w:rPr>
        <w:t>la</w:t>
      </w:r>
      <w:r w:rsidRPr="000B19E3">
        <w:rPr>
          <w:color w:val="000000"/>
          <w:kern w:val="30"/>
        </w:rPr>
        <w:t xml:space="preserve"> proposition </w:t>
      </w:r>
      <w:r>
        <w:rPr>
          <w:color w:val="000000"/>
          <w:kern w:val="30"/>
        </w:rPr>
        <w:t>qui vient de lui être exposée.</w:t>
      </w:r>
    </w:p>
    <w:p w14:paraId="3D171B40" w14:textId="77777777" w:rsidR="0023790A" w:rsidRPr="000B19E3" w:rsidRDefault="000B19E3" w:rsidP="000B19E3">
      <w:pPr>
        <w:pStyle w:val="Paragraphedeliste"/>
        <w:numPr>
          <w:ilvl w:val="0"/>
          <w:numId w:val="27"/>
        </w:numPr>
        <w:rPr>
          <w:color w:val="000000"/>
          <w:kern w:val="30"/>
        </w:rPr>
      </w:pPr>
      <w:proofErr w:type="gramStart"/>
      <w:r w:rsidRPr="000B19E3">
        <w:rPr>
          <w:color w:val="000000"/>
          <w:kern w:val="30"/>
        </w:rPr>
        <w:t>autorise</w:t>
      </w:r>
      <w:proofErr w:type="gramEnd"/>
      <w:r w:rsidRPr="000B19E3">
        <w:rPr>
          <w:color w:val="000000"/>
          <w:kern w:val="30"/>
        </w:rPr>
        <w:t xml:space="preserve"> Monsieur le Maire à passer</w:t>
      </w:r>
      <w:r>
        <w:rPr>
          <w:color w:val="000000"/>
          <w:kern w:val="30"/>
        </w:rPr>
        <w:t xml:space="preserve"> commande auprès de la SARL LAUNAY de l’ensemble des matériels décrits pour un total de </w:t>
      </w:r>
      <w:r w:rsidR="004A0413">
        <w:rPr>
          <w:color w:val="000000"/>
          <w:kern w:val="30"/>
        </w:rPr>
        <w:t xml:space="preserve">40 080.00 </w:t>
      </w:r>
      <w:r>
        <w:rPr>
          <w:color w:val="000000"/>
          <w:kern w:val="30"/>
        </w:rPr>
        <w:t xml:space="preserve">€ </w:t>
      </w:r>
      <w:proofErr w:type="spellStart"/>
      <w:r>
        <w:rPr>
          <w:color w:val="000000"/>
          <w:kern w:val="30"/>
        </w:rPr>
        <w:t>t.t.c</w:t>
      </w:r>
      <w:proofErr w:type="spellEnd"/>
      <w:r>
        <w:rPr>
          <w:color w:val="000000"/>
          <w:kern w:val="30"/>
        </w:rPr>
        <w:t>.</w:t>
      </w:r>
      <w:r w:rsidR="004A0413">
        <w:rPr>
          <w:color w:val="000000"/>
          <w:kern w:val="30"/>
        </w:rPr>
        <w:t xml:space="preserve"> (33 400 € h.t.), déduction étant faite de la reprise des anciens tracteurs pour un montant de 10 800 € </w:t>
      </w:r>
      <w:proofErr w:type="spellStart"/>
      <w:r w:rsidR="004A0413">
        <w:rPr>
          <w:color w:val="000000"/>
          <w:kern w:val="30"/>
        </w:rPr>
        <w:t>t.t.c</w:t>
      </w:r>
      <w:proofErr w:type="spellEnd"/>
      <w:r w:rsidR="004A0413">
        <w:rPr>
          <w:color w:val="000000"/>
          <w:kern w:val="30"/>
        </w:rPr>
        <w:t>.</w:t>
      </w:r>
      <w:r w:rsidRPr="000B19E3">
        <w:rPr>
          <w:color w:val="000000"/>
          <w:kern w:val="30"/>
        </w:rPr>
        <w:t xml:space="preserve"> </w:t>
      </w:r>
    </w:p>
    <w:p w14:paraId="3A7D4B1B" w14:textId="77777777" w:rsidR="009B0239" w:rsidRDefault="009B0239" w:rsidP="009B0239">
      <w:pPr>
        <w:rPr>
          <w:color w:val="000000"/>
          <w:kern w:val="30"/>
          <w:sz w:val="22"/>
          <w:szCs w:val="22"/>
        </w:rPr>
      </w:pPr>
    </w:p>
    <w:p w14:paraId="73B71103" w14:textId="77777777" w:rsidR="009B0239" w:rsidRPr="001B4E58" w:rsidRDefault="008671DE" w:rsidP="009B0239">
      <w:pPr>
        <w:jc w:val="both"/>
        <w:rPr>
          <w:b/>
          <w:sz w:val="22"/>
          <w:szCs w:val="22"/>
        </w:rPr>
      </w:pPr>
      <w:r w:rsidRPr="00A473A8">
        <w:rPr>
          <w:b/>
          <w:i/>
          <w:highlight w:val="lightGray"/>
          <w:u w:val="single"/>
        </w:rPr>
        <w:t>04</w:t>
      </w:r>
      <w:r w:rsidR="009B0239" w:rsidRPr="00A473A8">
        <w:rPr>
          <w:b/>
          <w:i/>
          <w:highlight w:val="lightGray"/>
          <w:u w:val="single"/>
        </w:rPr>
        <w:t>14122021</w:t>
      </w:r>
      <w:r w:rsidR="009B0239" w:rsidRPr="00A473A8">
        <w:rPr>
          <w:b/>
          <w:i/>
          <w:highlight w:val="lightGray"/>
        </w:rPr>
        <w:t> :</w:t>
      </w:r>
      <w:r w:rsidR="009B0239" w:rsidRPr="001B4E58">
        <w:rPr>
          <w:b/>
          <w:i/>
          <w:sz w:val="22"/>
          <w:szCs w:val="22"/>
          <w:highlight w:val="lightGray"/>
        </w:rPr>
        <w:t xml:space="preserve"> </w:t>
      </w:r>
      <w:r w:rsidR="00FF7404" w:rsidRPr="00A473A8">
        <w:rPr>
          <w:b/>
          <w:color w:val="000000"/>
          <w:kern w:val="28"/>
          <w:highlight w:val="lightGray"/>
          <w14:ligatures w14:val="standard"/>
          <w14:cntxtAlts/>
        </w:rPr>
        <w:t>Diagnostic sur l’état d’une partie du réseau d’eaux pluviales rue de Bretagne.</w:t>
      </w:r>
    </w:p>
    <w:p w14:paraId="5114A7DC" w14:textId="77777777" w:rsidR="00E73FF6" w:rsidRPr="00E73FF6" w:rsidRDefault="009B0239" w:rsidP="00E73FF6">
      <w:pPr>
        <w:jc w:val="both"/>
      </w:pPr>
      <w:r w:rsidRPr="00A23C52">
        <w:rPr>
          <w:sz w:val="22"/>
          <w:szCs w:val="22"/>
        </w:rPr>
        <w:t xml:space="preserve"> </w:t>
      </w:r>
      <w:r w:rsidRPr="00E73FF6">
        <w:tab/>
      </w:r>
      <w:r w:rsidR="00E73FF6" w:rsidRPr="00E73FF6">
        <w:t>Dans le cadre de la sécurisation de l’entrée du Bourg depuis Fougères, il y a lieu d’effectuer un diagnostic sur l’état du réseau d’eaux pluviales situé au droit des futurs travaux</w:t>
      </w:r>
      <w:r w:rsidR="004777EC">
        <w:t xml:space="preserve"> et portant sur </w:t>
      </w:r>
      <w:proofErr w:type="gramStart"/>
      <w:r w:rsidR="004777EC">
        <w:t>un longueur</w:t>
      </w:r>
      <w:proofErr w:type="gramEnd"/>
      <w:r w:rsidR="004777EC">
        <w:t xml:space="preserve"> de 600 ml</w:t>
      </w:r>
      <w:r w:rsidR="00E73FF6" w:rsidRPr="00E73FF6">
        <w:t>.</w:t>
      </w:r>
    </w:p>
    <w:p w14:paraId="207881DC" w14:textId="77777777" w:rsidR="00E73FF6" w:rsidRPr="00E73FF6" w:rsidRDefault="00E73FF6" w:rsidP="00E73FF6">
      <w:pPr>
        <w:jc w:val="both"/>
      </w:pPr>
      <w:r w:rsidRPr="00E73FF6">
        <w:tab/>
        <w:t xml:space="preserve">Le Cabinet HYDRACOS interrogé sur ce point, a fait parvenir une proposition </w:t>
      </w:r>
      <w:r w:rsidR="004777EC">
        <w:t xml:space="preserve">qui s’établit à un montant de 8 480.00 € h.t., soit 10 176.00 € </w:t>
      </w:r>
      <w:proofErr w:type="spellStart"/>
      <w:r w:rsidR="004777EC">
        <w:t>t.t.c</w:t>
      </w:r>
      <w:proofErr w:type="spellEnd"/>
      <w:r w:rsidR="004777EC">
        <w:t xml:space="preserve">. </w:t>
      </w:r>
      <w:r w:rsidRPr="00E73FF6">
        <w:t xml:space="preserve"> mètres correspondant à l’emprise du projet.</w:t>
      </w:r>
    </w:p>
    <w:p w14:paraId="4A1A8DB8" w14:textId="77777777" w:rsidR="009B0239" w:rsidRDefault="004777EC" w:rsidP="00E73FF6">
      <w:pPr>
        <w:jc w:val="both"/>
      </w:pPr>
      <w:r>
        <w:t xml:space="preserve"> </w:t>
      </w:r>
    </w:p>
    <w:p w14:paraId="77BB998B" w14:textId="77777777" w:rsidR="00B16514" w:rsidRDefault="00B16514" w:rsidP="00E73FF6">
      <w:pPr>
        <w:jc w:val="both"/>
      </w:pPr>
      <w:r>
        <w:tab/>
        <w:t>Après en avoir délibéré, le Conseil Municipal :</w:t>
      </w:r>
    </w:p>
    <w:p w14:paraId="72FE5132" w14:textId="77777777" w:rsidR="00B16514" w:rsidRDefault="00B16514" w:rsidP="00B16514">
      <w:pPr>
        <w:pStyle w:val="Paragraphedeliste"/>
        <w:numPr>
          <w:ilvl w:val="0"/>
          <w:numId w:val="27"/>
        </w:numPr>
        <w:jc w:val="both"/>
        <w:rPr>
          <w:color w:val="000000"/>
          <w:kern w:val="30"/>
        </w:rPr>
      </w:pPr>
      <w:proofErr w:type="gramStart"/>
      <w:r>
        <w:rPr>
          <w:color w:val="000000"/>
          <w:kern w:val="30"/>
        </w:rPr>
        <w:t>donne</w:t>
      </w:r>
      <w:proofErr w:type="gramEnd"/>
      <w:r>
        <w:rPr>
          <w:color w:val="000000"/>
          <w:kern w:val="30"/>
        </w:rPr>
        <w:t xml:space="preserve"> son accord pour l’exécution de cette étude au prix de 8 480.00 € h.t.</w:t>
      </w:r>
    </w:p>
    <w:p w14:paraId="217DD3FE" w14:textId="77777777" w:rsidR="00B16514" w:rsidRDefault="00B16514" w:rsidP="00B16514">
      <w:pPr>
        <w:pStyle w:val="Paragraphedeliste"/>
        <w:numPr>
          <w:ilvl w:val="0"/>
          <w:numId w:val="27"/>
        </w:numPr>
        <w:jc w:val="both"/>
        <w:rPr>
          <w:color w:val="000000"/>
          <w:kern w:val="30"/>
        </w:rPr>
      </w:pPr>
      <w:proofErr w:type="gramStart"/>
      <w:r>
        <w:rPr>
          <w:color w:val="000000"/>
          <w:kern w:val="30"/>
        </w:rPr>
        <w:t>autorise</w:t>
      </w:r>
      <w:proofErr w:type="gramEnd"/>
      <w:r>
        <w:rPr>
          <w:color w:val="000000"/>
          <w:kern w:val="30"/>
        </w:rPr>
        <w:t xml:space="preserve"> Monsieur le Maire à adresser l’ordre de service au Cabinet HYDRACOS.</w:t>
      </w:r>
    </w:p>
    <w:p w14:paraId="733A6F3E" w14:textId="77777777" w:rsidR="00B16514" w:rsidRDefault="00B16514" w:rsidP="00B16514">
      <w:pPr>
        <w:pStyle w:val="Paragraphedeliste"/>
        <w:numPr>
          <w:ilvl w:val="0"/>
          <w:numId w:val="27"/>
        </w:numPr>
        <w:jc w:val="both"/>
        <w:rPr>
          <w:color w:val="000000"/>
          <w:kern w:val="30"/>
        </w:rPr>
      </w:pPr>
      <w:proofErr w:type="gramStart"/>
      <w:r>
        <w:rPr>
          <w:color w:val="000000"/>
          <w:kern w:val="30"/>
        </w:rPr>
        <w:t>s’engage</w:t>
      </w:r>
      <w:proofErr w:type="gramEnd"/>
      <w:r>
        <w:rPr>
          <w:color w:val="000000"/>
          <w:kern w:val="30"/>
        </w:rPr>
        <w:t xml:space="preserve"> à inscrire la dépense correspondant au budget 2022.</w:t>
      </w:r>
    </w:p>
    <w:p w14:paraId="23CA91AA" w14:textId="77777777" w:rsidR="00B16514" w:rsidRPr="00B16514" w:rsidRDefault="00B16514" w:rsidP="00B16514">
      <w:pPr>
        <w:pStyle w:val="Paragraphedeliste"/>
        <w:numPr>
          <w:ilvl w:val="0"/>
          <w:numId w:val="27"/>
        </w:numPr>
        <w:jc w:val="both"/>
        <w:rPr>
          <w:color w:val="000000"/>
          <w:kern w:val="30"/>
        </w:rPr>
      </w:pPr>
      <w:proofErr w:type="gramStart"/>
      <w:r>
        <w:rPr>
          <w:color w:val="000000"/>
          <w:kern w:val="30"/>
        </w:rPr>
        <w:t>sollicite</w:t>
      </w:r>
      <w:proofErr w:type="gramEnd"/>
      <w:r>
        <w:rPr>
          <w:color w:val="000000"/>
          <w:kern w:val="30"/>
        </w:rPr>
        <w:t xml:space="preserve"> </w:t>
      </w:r>
      <w:r w:rsidR="00297EEF">
        <w:rPr>
          <w:color w:val="000000"/>
          <w:kern w:val="30"/>
        </w:rPr>
        <w:t>de l’Agence de l’Eau Loire Bretagne l’attribution d’une aide spécifique au titre de la gestion des eaux pluviales.</w:t>
      </w:r>
    </w:p>
    <w:p w14:paraId="2D42EF37" w14:textId="77777777" w:rsidR="009B0239" w:rsidRDefault="009B0239" w:rsidP="009B0239">
      <w:pPr>
        <w:rPr>
          <w:color w:val="000000"/>
          <w:kern w:val="30"/>
          <w:sz w:val="22"/>
          <w:szCs w:val="22"/>
        </w:rPr>
      </w:pPr>
    </w:p>
    <w:p w14:paraId="7BDFDD41" w14:textId="77777777" w:rsidR="009B0239" w:rsidRPr="001B4E58" w:rsidRDefault="008671DE" w:rsidP="009B0239">
      <w:pPr>
        <w:jc w:val="both"/>
        <w:rPr>
          <w:b/>
        </w:rPr>
      </w:pPr>
      <w:r w:rsidRPr="001B4E58">
        <w:rPr>
          <w:b/>
          <w:i/>
          <w:highlight w:val="lightGray"/>
          <w:u w:val="single"/>
        </w:rPr>
        <w:t>05</w:t>
      </w:r>
      <w:r w:rsidR="009B0239" w:rsidRPr="001B4E58">
        <w:rPr>
          <w:b/>
          <w:i/>
          <w:highlight w:val="lightGray"/>
          <w:u w:val="single"/>
        </w:rPr>
        <w:t>14122021</w:t>
      </w:r>
      <w:r w:rsidR="009B0239" w:rsidRPr="001B4E58">
        <w:rPr>
          <w:b/>
          <w:i/>
          <w:highlight w:val="lightGray"/>
        </w:rPr>
        <w:t xml:space="preserve"> : </w:t>
      </w:r>
      <w:r w:rsidR="00FF7404" w:rsidRPr="00A473A8">
        <w:rPr>
          <w:b/>
          <w:color w:val="000000"/>
          <w:kern w:val="28"/>
          <w:highlight w:val="lightGray"/>
          <w14:ligatures w14:val="standard"/>
          <w14:cntxtAlts/>
        </w:rPr>
        <w:t>Diagnostic « amiante » pour l’école René Guy Cadou.</w:t>
      </w:r>
    </w:p>
    <w:p w14:paraId="5638035E" w14:textId="77777777" w:rsidR="009B0239" w:rsidRDefault="009B0239" w:rsidP="009B0239">
      <w:pPr>
        <w:rPr>
          <w:color w:val="000000"/>
          <w:kern w:val="30"/>
        </w:rPr>
      </w:pPr>
      <w:r w:rsidRPr="00A23C52">
        <w:rPr>
          <w:sz w:val="22"/>
          <w:szCs w:val="22"/>
        </w:rPr>
        <w:t xml:space="preserve"> </w:t>
      </w:r>
      <w:r w:rsidRPr="00A23C52">
        <w:rPr>
          <w:sz w:val="22"/>
          <w:szCs w:val="22"/>
        </w:rPr>
        <w:tab/>
      </w:r>
      <w:r w:rsidR="006F5237">
        <w:rPr>
          <w:color w:val="000000"/>
          <w:kern w:val="30"/>
        </w:rPr>
        <w:t>En application de l’Article R 1334-29-5 du Code de la santé publique</w:t>
      </w:r>
      <w:r w:rsidR="00CD1406">
        <w:rPr>
          <w:color w:val="000000"/>
          <w:kern w:val="30"/>
        </w:rPr>
        <w:t>, tout établissement scolaire construit avant le 1</w:t>
      </w:r>
      <w:r w:rsidR="00CD1406" w:rsidRPr="00CD1406">
        <w:rPr>
          <w:color w:val="000000"/>
          <w:kern w:val="30"/>
          <w:vertAlign w:val="superscript"/>
        </w:rPr>
        <w:t>er</w:t>
      </w:r>
      <w:r w:rsidR="00CD1406">
        <w:rPr>
          <w:color w:val="000000"/>
          <w:kern w:val="30"/>
        </w:rPr>
        <w:t xml:space="preserve"> Juillet 1997 doit disposer d’un Dossier Technique Amiante tenu à jour.</w:t>
      </w:r>
    </w:p>
    <w:p w14:paraId="3DE6179F" w14:textId="77777777" w:rsidR="00CD1406" w:rsidRDefault="00CD1406" w:rsidP="009B0239">
      <w:pPr>
        <w:rPr>
          <w:color w:val="000000"/>
          <w:kern w:val="30"/>
        </w:rPr>
      </w:pPr>
      <w:r>
        <w:rPr>
          <w:color w:val="000000"/>
          <w:kern w:val="30"/>
        </w:rPr>
        <w:tab/>
        <w:t xml:space="preserve">Par conséquent et afin de se conformer à cette directive, un diagnostic doit impérativement être effectué sur l’intégralité des locaux de l’école publique </w:t>
      </w:r>
      <w:proofErr w:type="spellStart"/>
      <w:r>
        <w:rPr>
          <w:color w:val="000000"/>
          <w:kern w:val="30"/>
        </w:rPr>
        <w:t>rené-guy-cadou</w:t>
      </w:r>
      <w:proofErr w:type="spellEnd"/>
      <w:r>
        <w:rPr>
          <w:color w:val="000000"/>
          <w:kern w:val="30"/>
        </w:rPr>
        <w:t>, le document dont la Commune dispose actuellement étant désormais caduque.</w:t>
      </w:r>
    </w:p>
    <w:p w14:paraId="3F250CDF" w14:textId="77777777" w:rsidR="00A6200C" w:rsidRDefault="00A6200C" w:rsidP="009B0239">
      <w:pPr>
        <w:rPr>
          <w:color w:val="000000"/>
          <w:kern w:val="30"/>
        </w:rPr>
      </w:pPr>
      <w:r>
        <w:rPr>
          <w:color w:val="000000"/>
          <w:kern w:val="30"/>
        </w:rPr>
        <w:tab/>
      </w:r>
      <w:r w:rsidR="004C51A2">
        <w:rPr>
          <w:color w:val="000000"/>
          <w:kern w:val="30"/>
        </w:rPr>
        <w:t xml:space="preserve">Le Cabinet </w:t>
      </w:r>
      <w:r>
        <w:rPr>
          <w:color w:val="000000"/>
          <w:kern w:val="30"/>
        </w:rPr>
        <w:t>Bureau Véritas est en mesure d’établir</w:t>
      </w:r>
      <w:r w:rsidR="004C51A2">
        <w:rPr>
          <w:color w:val="000000"/>
          <w:kern w:val="30"/>
        </w:rPr>
        <w:t xml:space="preserve"> ce document pour un montant de 1 752.00 € </w:t>
      </w:r>
      <w:proofErr w:type="spellStart"/>
      <w:r w:rsidR="004C51A2">
        <w:rPr>
          <w:color w:val="000000"/>
          <w:kern w:val="30"/>
        </w:rPr>
        <w:t>t.t.c</w:t>
      </w:r>
      <w:proofErr w:type="spellEnd"/>
      <w:r w:rsidR="004C51A2">
        <w:rPr>
          <w:color w:val="000000"/>
          <w:kern w:val="30"/>
        </w:rPr>
        <w:t>.</w:t>
      </w:r>
    </w:p>
    <w:p w14:paraId="0B6BA640" w14:textId="77777777" w:rsidR="004C51A2" w:rsidRDefault="004C51A2" w:rsidP="009B0239">
      <w:pPr>
        <w:rPr>
          <w:color w:val="000000"/>
          <w:kern w:val="30"/>
        </w:rPr>
      </w:pPr>
    </w:p>
    <w:p w14:paraId="3BD5938E" w14:textId="77777777" w:rsidR="004C51A2" w:rsidRPr="006F5237" w:rsidRDefault="004C51A2" w:rsidP="009B0239">
      <w:pPr>
        <w:rPr>
          <w:color w:val="000000"/>
          <w:kern w:val="30"/>
        </w:rPr>
      </w:pPr>
      <w:r>
        <w:rPr>
          <w:color w:val="000000"/>
          <w:kern w:val="30"/>
        </w:rPr>
        <w:tab/>
        <w:t>Après en avoir délibéré, le Conseil Municipal valide cette proposition et demande à Monsieur le Maire d’adresser l’ordre de service correspondant, tout en s’engageant à inscrire les crédits nécessaires au budget 2022.</w:t>
      </w:r>
    </w:p>
    <w:p w14:paraId="0B8A922B" w14:textId="77777777" w:rsidR="009B0239" w:rsidRDefault="009B0239" w:rsidP="009B0239">
      <w:pPr>
        <w:rPr>
          <w:color w:val="000000"/>
          <w:kern w:val="30"/>
          <w:sz w:val="22"/>
          <w:szCs w:val="22"/>
        </w:rPr>
      </w:pPr>
    </w:p>
    <w:p w14:paraId="5E163E75" w14:textId="77777777" w:rsidR="009B0239" w:rsidRPr="001B4E58" w:rsidRDefault="008671DE" w:rsidP="009B0239">
      <w:pPr>
        <w:jc w:val="both"/>
        <w:rPr>
          <w:b/>
        </w:rPr>
      </w:pPr>
      <w:r w:rsidRPr="001B4E58">
        <w:rPr>
          <w:b/>
          <w:i/>
          <w:highlight w:val="lightGray"/>
          <w:u w:val="single"/>
        </w:rPr>
        <w:t>06</w:t>
      </w:r>
      <w:r w:rsidR="009B0239" w:rsidRPr="001B4E58">
        <w:rPr>
          <w:b/>
          <w:i/>
          <w:highlight w:val="lightGray"/>
          <w:u w:val="single"/>
        </w:rPr>
        <w:t>14122021</w:t>
      </w:r>
      <w:r w:rsidR="009B0239" w:rsidRPr="001B4E58">
        <w:rPr>
          <w:b/>
          <w:i/>
          <w:highlight w:val="lightGray"/>
        </w:rPr>
        <w:t xml:space="preserve"> : </w:t>
      </w:r>
      <w:r w:rsidR="00FF7404" w:rsidRPr="001B4E58">
        <w:rPr>
          <w:b/>
          <w:color w:val="000000"/>
          <w:kern w:val="28"/>
          <w:highlight w:val="lightGray"/>
          <w14:ligatures w14:val="standard"/>
          <w14:cntxtAlts/>
        </w:rPr>
        <w:t>Révision du tarif des photocopies faites pour les Associations.</w:t>
      </w:r>
    </w:p>
    <w:p w14:paraId="1666E93F" w14:textId="77777777" w:rsidR="00C11EB1" w:rsidRDefault="009B0239" w:rsidP="009B0239">
      <w:r w:rsidRPr="00A23C52">
        <w:rPr>
          <w:sz w:val="22"/>
          <w:szCs w:val="22"/>
        </w:rPr>
        <w:lastRenderedPageBreak/>
        <w:t xml:space="preserve"> </w:t>
      </w:r>
      <w:r w:rsidRPr="00A23C52">
        <w:rPr>
          <w:sz w:val="22"/>
          <w:szCs w:val="22"/>
        </w:rPr>
        <w:tab/>
      </w:r>
      <w:r w:rsidR="00D44E29" w:rsidRPr="00D44E29">
        <w:t xml:space="preserve">Les associations </w:t>
      </w:r>
      <w:r w:rsidR="00C11EB1">
        <w:t>de la Commune ont la possibilité de faire des photocopies au secrétariat de la Mairie moyennant une contribution financière de 0.016 €.</w:t>
      </w:r>
    </w:p>
    <w:p w14:paraId="050EC818" w14:textId="77777777" w:rsidR="009B0239" w:rsidRDefault="00166033" w:rsidP="00C11EB1">
      <w:pPr>
        <w:ind w:firstLine="708"/>
        <w:rPr>
          <w:color w:val="000000"/>
          <w:kern w:val="30"/>
        </w:rPr>
      </w:pPr>
      <w:r>
        <w:t>Ce tarif datant du</w:t>
      </w:r>
      <w:r w:rsidR="00C11EB1">
        <w:t xml:space="preserve"> </w:t>
      </w:r>
      <w:r w:rsidR="00C15F10" w:rsidRPr="00D44E29">
        <w:rPr>
          <w:color w:val="000000"/>
          <w:kern w:val="30"/>
        </w:rPr>
        <w:t>2 Juillet 2002</w:t>
      </w:r>
      <w:r>
        <w:rPr>
          <w:color w:val="000000"/>
          <w:kern w:val="30"/>
        </w:rPr>
        <w:t>, il est proposé de le revaloriser.</w:t>
      </w:r>
    </w:p>
    <w:p w14:paraId="231EE8A8" w14:textId="77777777" w:rsidR="00166033" w:rsidRDefault="00166033" w:rsidP="00C11EB1">
      <w:pPr>
        <w:ind w:firstLine="708"/>
        <w:rPr>
          <w:color w:val="000000"/>
          <w:kern w:val="30"/>
        </w:rPr>
      </w:pPr>
    </w:p>
    <w:p w14:paraId="73D047C0" w14:textId="77777777" w:rsidR="00166033" w:rsidRDefault="00166033" w:rsidP="00C11EB1">
      <w:pPr>
        <w:ind w:firstLine="708"/>
        <w:rPr>
          <w:color w:val="000000"/>
          <w:kern w:val="30"/>
        </w:rPr>
      </w:pPr>
      <w:r>
        <w:rPr>
          <w:color w:val="000000"/>
          <w:kern w:val="30"/>
        </w:rPr>
        <w:t>Après en avoir délibéré, le Conseil Municipal décide de fixer à 0.020 € le nouveau barème des copies réalisées pour le compte des associations domiciliées dans la Commune.</w:t>
      </w:r>
    </w:p>
    <w:p w14:paraId="185D7EF9" w14:textId="77777777" w:rsidR="00166033" w:rsidRDefault="00166033" w:rsidP="00C11EB1">
      <w:pPr>
        <w:ind w:firstLine="708"/>
        <w:rPr>
          <w:color w:val="000000"/>
          <w:kern w:val="30"/>
        </w:rPr>
      </w:pPr>
      <w:r>
        <w:rPr>
          <w:color w:val="000000"/>
          <w:kern w:val="30"/>
        </w:rPr>
        <w:t>Il sera applicable à compter du 1</w:t>
      </w:r>
      <w:r w:rsidRPr="00166033">
        <w:rPr>
          <w:color w:val="000000"/>
          <w:kern w:val="30"/>
          <w:vertAlign w:val="superscript"/>
        </w:rPr>
        <w:t>er</w:t>
      </w:r>
      <w:r>
        <w:rPr>
          <w:color w:val="000000"/>
          <w:kern w:val="30"/>
        </w:rPr>
        <w:t xml:space="preserve"> janvier 2022.</w:t>
      </w:r>
    </w:p>
    <w:p w14:paraId="55DCD16D" w14:textId="77777777" w:rsidR="00166033" w:rsidRPr="00D44E29" w:rsidRDefault="00166033" w:rsidP="00C11EB1">
      <w:pPr>
        <w:ind w:firstLine="708"/>
        <w:rPr>
          <w:color w:val="000000"/>
          <w:kern w:val="30"/>
        </w:rPr>
      </w:pPr>
      <w:r>
        <w:rPr>
          <w:color w:val="000000"/>
          <w:kern w:val="30"/>
        </w:rPr>
        <w:t>La présente décision annule et remplace la délibération en date du 2 Juillet 2002.</w:t>
      </w:r>
    </w:p>
    <w:p w14:paraId="135B1A91" w14:textId="77777777" w:rsidR="009B0239" w:rsidRDefault="009B0239" w:rsidP="009B0239">
      <w:pPr>
        <w:rPr>
          <w:color w:val="000000"/>
          <w:kern w:val="30"/>
          <w:sz w:val="22"/>
          <w:szCs w:val="22"/>
        </w:rPr>
      </w:pPr>
    </w:p>
    <w:p w14:paraId="2916E998" w14:textId="77777777" w:rsidR="009B0239" w:rsidRPr="001B4E58" w:rsidRDefault="008671DE" w:rsidP="00FF7404">
      <w:pPr>
        <w:jc w:val="both"/>
        <w:rPr>
          <w:b/>
        </w:rPr>
      </w:pPr>
      <w:r w:rsidRPr="001B4E58">
        <w:rPr>
          <w:b/>
          <w:i/>
          <w:highlight w:val="lightGray"/>
          <w:u w:val="single"/>
        </w:rPr>
        <w:t>07</w:t>
      </w:r>
      <w:r w:rsidR="009B0239" w:rsidRPr="001B4E58">
        <w:rPr>
          <w:b/>
          <w:i/>
          <w:highlight w:val="lightGray"/>
          <w:u w:val="single"/>
        </w:rPr>
        <w:t>14122021</w:t>
      </w:r>
      <w:r w:rsidR="009B0239" w:rsidRPr="001B4E58">
        <w:rPr>
          <w:b/>
          <w:i/>
          <w:highlight w:val="lightGray"/>
        </w:rPr>
        <w:t xml:space="preserve"> : </w:t>
      </w:r>
      <w:r w:rsidR="00FF7404" w:rsidRPr="001B4E58">
        <w:rPr>
          <w:b/>
          <w:color w:val="000000"/>
          <w:kern w:val="28"/>
          <w:highlight w:val="lightGray"/>
          <w14:ligatures w14:val="standard"/>
          <w14:cntxtAlts/>
        </w:rPr>
        <w:t>Recours à une Assistante de Vie Scolaire supplémentaire sur le temps périscolaire.</w:t>
      </w:r>
    </w:p>
    <w:p w14:paraId="6F0C398B" w14:textId="77777777" w:rsidR="00237145" w:rsidRPr="00237145" w:rsidRDefault="009B0239" w:rsidP="00237145">
      <w:pPr>
        <w:widowControl w:val="0"/>
        <w:rPr>
          <w:color w:val="000000"/>
          <w:kern w:val="30"/>
        </w:rPr>
      </w:pPr>
      <w:r w:rsidRPr="00A23C52">
        <w:rPr>
          <w:sz w:val="22"/>
          <w:szCs w:val="22"/>
        </w:rPr>
        <w:t xml:space="preserve"> </w:t>
      </w:r>
      <w:r w:rsidRPr="00A23C52">
        <w:rPr>
          <w:sz w:val="22"/>
          <w:szCs w:val="22"/>
        </w:rPr>
        <w:tab/>
      </w:r>
      <w:r w:rsidR="00237145" w:rsidRPr="00237145">
        <w:rPr>
          <w:color w:val="000000"/>
          <w:kern w:val="30"/>
        </w:rPr>
        <w:t xml:space="preserve">Un jeune enfant en situation de handicap est scolarisé à l’école publique René Guy Cadou </w:t>
      </w:r>
    </w:p>
    <w:p w14:paraId="430874B8" w14:textId="77777777" w:rsidR="00237145" w:rsidRPr="00237145" w:rsidRDefault="00237145" w:rsidP="00237145">
      <w:pPr>
        <w:widowControl w:val="0"/>
        <w:rPr>
          <w:color w:val="000000"/>
          <w:kern w:val="30"/>
        </w:rPr>
      </w:pPr>
      <w:r w:rsidRPr="00237145">
        <w:rPr>
          <w:color w:val="000000"/>
          <w:kern w:val="30"/>
        </w:rPr>
        <w:t xml:space="preserve">La Maison Départementale des Personnes Handicapées (M.D.P.H.) lui </w:t>
      </w:r>
      <w:r>
        <w:rPr>
          <w:color w:val="000000"/>
          <w:kern w:val="30"/>
        </w:rPr>
        <w:t>a octroyé</w:t>
      </w:r>
      <w:r w:rsidRPr="00237145">
        <w:rPr>
          <w:color w:val="000000"/>
          <w:kern w:val="30"/>
        </w:rPr>
        <w:t xml:space="preserve"> à compter d</w:t>
      </w:r>
      <w:r>
        <w:rPr>
          <w:color w:val="000000"/>
          <w:kern w:val="30"/>
        </w:rPr>
        <w:t>u 1</w:t>
      </w:r>
      <w:r w:rsidRPr="00237145">
        <w:rPr>
          <w:color w:val="000000"/>
          <w:kern w:val="30"/>
          <w:vertAlign w:val="superscript"/>
        </w:rPr>
        <w:t>er</w:t>
      </w:r>
      <w:r>
        <w:rPr>
          <w:color w:val="000000"/>
          <w:kern w:val="30"/>
        </w:rPr>
        <w:t xml:space="preserve"> Juillet 2021 jusqu’au 31 Juillet 2023 </w:t>
      </w:r>
      <w:r w:rsidRPr="00237145">
        <w:rPr>
          <w:color w:val="000000"/>
          <w:kern w:val="30"/>
        </w:rPr>
        <w:t xml:space="preserve">un accompagnement </w:t>
      </w:r>
      <w:r>
        <w:rPr>
          <w:color w:val="000000"/>
          <w:kern w:val="30"/>
        </w:rPr>
        <w:t xml:space="preserve">sur le temps scolaire en reconnaissant que ce besoin est également nécessaire sur </w:t>
      </w:r>
      <w:r w:rsidRPr="00237145">
        <w:rPr>
          <w:color w:val="000000"/>
          <w:kern w:val="30"/>
        </w:rPr>
        <w:t>le temps de restauration et de la pause méridienne.</w:t>
      </w:r>
    </w:p>
    <w:p w14:paraId="36728DFC" w14:textId="77777777" w:rsidR="00237145" w:rsidRPr="00237145" w:rsidRDefault="00237145" w:rsidP="00237145">
      <w:pPr>
        <w:widowControl w:val="0"/>
        <w:rPr>
          <w:color w:val="000000"/>
          <w:kern w:val="30"/>
        </w:rPr>
      </w:pPr>
      <w:r w:rsidRPr="00237145">
        <w:rPr>
          <w:color w:val="000000"/>
          <w:kern w:val="30"/>
        </w:rPr>
        <w:t xml:space="preserve">La Commune se doit donc de mettre en œuvre cet accompagnement en recrutant un personnel spécialisé </w:t>
      </w:r>
      <w:r w:rsidR="00564CC0">
        <w:rPr>
          <w:color w:val="000000"/>
          <w:kern w:val="30"/>
        </w:rPr>
        <w:t xml:space="preserve">supplémentaire </w:t>
      </w:r>
      <w:r w:rsidRPr="00237145">
        <w:rPr>
          <w:color w:val="000000"/>
          <w:kern w:val="30"/>
        </w:rPr>
        <w:t>pour la période comprise ent</w:t>
      </w:r>
      <w:r w:rsidR="00564CC0">
        <w:rPr>
          <w:color w:val="000000"/>
          <w:kern w:val="30"/>
        </w:rPr>
        <w:t>re 11 h 30 et 13 h 00. Il s’agi</w:t>
      </w:r>
      <w:r w:rsidRPr="00237145">
        <w:rPr>
          <w:color w:val="000000"/>
          <w:kern w:val="30"/>
        </w:rPr>
        <w:t>t d’une Accompagnante des Élèves en Situation de Handicap (A.E.S.H.) déjà en poste à l’école sur le temps scolaire.</w:t>
      </w:r>
    </w:p>
    <w:p w14:paraId="63BDDFE6" w14:textId="77777777" w:rsidR="00237145" w:rsidRPr="00237145" w:rsidRDefault="00237145" w:rsidP="00237145">
      <w:pPr>
        <w:widowControl w:val="0"/>
        <w:rPr>
          <w:color w:val="000000"/>
          <w:kern w:val="30"/>
        </w:rPr>
      </w:pPr>
    </w:p>
    <w:p w14:paraId="06437537" w14:textId="77777777" w:rsidR="00237145" w:rsidRPr="00237145" w:rsidRDefault="00237145" w:rsidP="00237145">
      <w:pPr>
        <w:widowControl w:val="0"/>
        <w:rPr>
          <w:color w:val="000000"/>
          <w:kern w:val="30"/>
        </w:rPr>
      </w:pPr>
      <w:r w:rsidRPr="00237145">
        <w:rPr>
          <w:color w:val="000000"/>
          <w:kern w:val="30"/>
        </w:rPr>
        <w:tab/>
      </w:r>
      <w:r w:rsidRPr="00237145">
        <w:rPr>
          <w:color w:val="000000"/>
          <w:kern w:val="30"/>
        </w:rPr>
        <w:tab/>
        <w:t>Monsieur le Maire rappelle à l’assemblée que, conformément à l’article 3-1° de la loi n° 84-53 du 26 janvier 1984 portant dispositions statutaires relatives à la Fonction Publique Territoriale, les emplois de chaque collectivité ou établissement sont créés par l’organe délibérant de la Collectivité ou de l’établissement.</w:t>
      </w:r>
    </w:p>
    <w:p w14:paraId="64F47FB7" w14:textId="77777777" w:rsidR="00237145" w:rsidRPr="00237145" w:rsidRDefault="00237145" w:rsidP="00237145">
      <w:pPr>
        <w:widowControl w:val="0"/>
        <w:rPr>
          <w:color w:val="000000"/>
          <w:kern w:val="30"/>
        </w:rPr>
      </w:pPr>
      <w:r w:rsidRPr="00237145">
        <w:rPr>
          <w:color w:val="000000"/>
          <w:kern w:val="30"/>
        </w:rPr>
        <w:tab/>
      </w:r>
      <w:r w:rsidRPr="00237145">
        <w:rPr>
          <w:color w:val="000000"/>
          <w:kern w:val="30"/>
        </w:rPr>
        <w:tab/>
        <w:t>Il appartient donc au Conseil Municipal de fixer l’effectif des emplois à temps complet et non complet nécessaires au fonctionnement des services.</w:t>
      </w:r>
    </w:p>
    <w:p w14:paraId="12D48D4A" w14:textId="77777777" w:rsidR="00237145" w:rsidRPr="00237145" w:rsidRDefault="00237145" w:rsidP="00237145">
      <w:pPr>
        <w:widowControl w:val="0"/>
        <w:rPr>
          <w:color w:val="000000"/>
          <w:kern w:val="30"/>
        </w:rPr>
      </w:pPr>
    </w:p>
    <w:p w14:paraId="7F3D0262" w14:textId="77777777" w:rsidR="00237145" w:rsidRPr="00237145" w:rsidRDefault="00237145" w:rsidP="00237145">
      <w:pPr>
        <w:widowControl w:val="0"/>
        <w:rPr>
          <w:color w:val="000000"/>
          <w:kern w:val="30"/>
        </w:rPr>
      </w:pPr>
      <w:r w:rsidRPr="00237145">
        <w:rPr>
          <w:color w:val="000000"/>
          <w:kern w:val="30"/>
        </w:rPr>
        <w:tab/>
        <w:t>Après en avoir délibéré, le Conseil Municipal :</w:t>
      </w:r>
    </w:p>
    <w:p w14:paraId="629153C6" w14:textId="77777777" w:rsidR="00237145" w:rsidRPr="00237145" w:rsidRDefault="00237145" w:rsidP="00237145">
      <w:pPr>
        <w:widowControl w:val="0"/>
        <w:rPr>
          <w:color w:val="000000"/>
          <w:kern w:val="30"/>
        </w:rPr>
      </w:pPr>
      <w:r w:rsidRPr="00237145">
        <w:rPr>
          <w:color w:val="000000"/>
          <w:kern w:val="30"/>
        </w:rPr>
        <w:tab/>
        <w:t xml:space="preserve">- décide de créer un </w:t>
      </w:r>
      <w:r w:rsidR="00B068E5">
        <w:rPr>
          <w:color w:val="000000"/>
          <w:kern w:val="30"/>
        </w:rPr>
        <w:t xml:space="preserve">deuxième </w:t>
      </w:r>
      <w:r w:rsidRPr="00237145">
        <w:rPr>
          <w:color w:val="000000"/>
          <w:kern w:val="30"/>
        </w:rPr>
        <w:t xml:space="preserve">emploi non permanent d’A.E.S.H. pour un accroissement temporaire d’activités à temps non complet à raison de 1 h 30 par journée scolaire, soit un total de </w:t>
      </w:r>
      <w:r w:rsidR="00711B68">
        <w:rPr>
          <w:color w:val="000000"/>
          <w:kern w:val="30"/>
        </w:rPr>
        <w:t>130</w:t>
      </w:r>
      <w:r w:rsidRPr="00237145">
        <w:rPr>
          <w:color w:val="000000"/>
          <w:kern w:val="30"/>
        </w:rPr>
        <w:t xml:space="preserve"> h </w:t>
      </w:r>
      <w:r w:rsidR="00711B68">
        <w:rPr>
          <w:color w:val="000000"/>
          <w:kern w:val="30"/>
        </w:rPr>
        <w:t>30 mn</w:t>
      </w:r>
      <w:r w:rsidRPr="00237145">
        <w:rPr>
          <w:color w:val="000000"/>
          <w:kern w:val="30"/>
        </w:rPr>
        <w:t xml:space="preserve"> correspondant à </w:t>
      </w:r>
      <w:r w:rsidR="00711B68">
        <w:rPr>
          <w:color w:val="000000"/>
          <w:kern w:val="30"/>
        </w:rPr>
        <w:t>87</w:t>
      </w:r>
      <w:r w:rsidRPr="00237145">
        <w:rPr>
          <w:color w:val="000000"/>
          <w:kern w:val="30"/>
        </w:rPr>
        <w:t xml:space="preserve"> jours</w:t>
      </w:r>
      <w:r w:rsidR="00711B68">
        <w:rPr>
          <w:color w:val="000000"/>
          <w:kern w:val="30"/>
        </w:rPr>
        <w:t xml:space="preserve"> de travail</w:t>
      </w:r>
      <w:r w:rsidRPr="00237145">
        <w:rPr>
          <w:color w:val="000000"/>
          <w:kern w:val="30"/>
        </w:rPr>
        <w:t xml:space="preserve"> </w:t>
      </w:r>
      <w:r w:rsidR="00711B68">
        <w:rPr>
          <w:color w:val="000000"/>
          <w:kern w:val="30"/>
        </w:rPr>
        <w:t xml:space="preserve">répartis sur 23 semaines scolaires </w:t>
      </w:r>
      <w:r w:rsidRPr="00237145">
        <w:rPr>
          <w:color w:val="000000"/>
          <w:kern w:val="30"/>
        </w:rPr>
        <w:t xml:space="preserve">à compter du 1er </w:t>
      </w:r>
      <w:r w:rsidR="00711B68">
        <w:rPr>
          <w:color w:val="000000"/>
          <w:kern w:val="30"/>
        </w:rPr>
        <w:t xml:space="preserve">Janvier 2022 </w:t>
      </w:r>
      <w:r w:rsidRPr="00237145">
        <w:rPr>
          <w:color w:val="000000"/>
          <w:kern w:val="30"/>
        </w:rPr>
        <w:t xml:space="preserve">jusqu’au </w:t>
      </w:r>
      <w:r w:rsidR="00711B68">
        <w:rPr>
          <w:color w:val="000000"/>
          <w:kern w:val="30"/>
        </w:rPr>
        <w:t>5</w:t>
      </w:r>
      <w:r w:rsidRPr="00237145">
        <w:rPr>
          <w:color w:val="000000"/>
          <w:kern w:val="30"/>
        </w:rPr>
        <w:t xml:space="preserve"> Juillet 20</w:t>
      </w:r>
      <w:r w:rsidR="00711B68">
        <w:rPr>
          <w:color w:val="000000"/>
          <w:kern w:val="30"/>
        </w:rPr>
        <w:t>22</w:t>
      </w:r>
      <w:r w:rsidRPr="00237145">
        <w:rPr>
          <w:color w:val="000000"/>
          <w:kern w:val="30"/>
        </w:rPr>
        <w:t>.</w:t>
      </w:r>
    </w:p>
    <w:p w14:paraId="7C47BB9A" w14:textId="77777777" w:rsidR="00237145" w:rsidRPr="00237145" w:rsidRDefault="00237145" w:rsidP="00237145">
      <w:pPr>
        <w:widowControl w:val="0"/>
        <w:rPr>
          <w:color w:val="000000"/>
          <w:kern w:val="30"/>
        </w:rPr>
      </w:pPr>
      <w:r w:rsidRPr="00237145">
        <w:rPr>
          <w:color w:val="000000"/>
          <w:kern w:val="30"/>
        </w:rPr>
        <w:tab/>
        <w:t>- la rémunération de l’agent sera basée sur l’indice brut 3</w:t>
      </w:r>
      <w:r w:rsidR="00711B68">
        <w:rPr>
          <w:color w:val="000000"/>
          <w:kern w:val="30"/>
        </w:rPr>
        <w:t>67</w:t>
      </w:r>
      <w:r w:rsidRPr="00237145">
        <w:rPr>
          <w:color w:val="000000"/>
          <w:kern w:val="30"/>
        </w:rPr>
        <w:t> ; indice majoré 3</w:t>
      </w:r>
      <w:r w:rsidR="00711B68">
        <w:rPr>
          <w:color w:val="000000"/>
          <w:kern w:val="30"/>
        </w:rPr>
        <w:t>40</w:t>
      </w:r>
      <w:r w:rsidRPr="00237145">
        <w:rPr>
          <w:color w:val="000000"/>
          <w:kern w:val="30"/>
        </w:rPr>
        <w:t>.</w:t>
      </w:r>
    </w:p>
    <w:p w14:paraId="66F4F9A1" w14:textId="77777777" w:rsidR="009B0239" w:rsidRDefault="009B0239" w:rsidP="009B0239">
      <w:pPr>
        <w:rPr>
          <w:color w:val="000000"/>
          <w:kern w:val="30"/>
          <w:sz w:val="22"/>
          <w:szCs w:val="22"/>
        </w:rPr>
      </w:pPr>
    </w:p>
    <w:p w14:paraId="5F198AE6" w14:textId="77777777" w:rsidR="009B0239" w:rsidRPr="001B4E58" w:rsidRDefault="008671DE" w:rsidP="009B0239">
      <w:pPr>
        <w:jc w:val="both"/>
        <w:rPr>
          <w:b/>
        </w:rPr>
      </w:pPr>
      <w:r w:rsidRPr="001B4E58">
        <w:rPr>
          <w:b/>
          <w:i/>
          <w:highlight w:val="lightGray"/>
          <w:u w:val="single"/>
        </w:rPr>
        <w:t>08</w:t>
      </w:r>
      <w:r w:rsidR="009B0239" w:rsidRPr="001B4E58">
        <w:rPr>
          <w:b/>
          <w:i/>
          <w:highlight w:val="lightGray"/>
          <w:u w:val="single"/>
        </w:rPr>
        <w:t>14122021</w:t>
      </w:r>
      <w:r w:rsidR="009B0239" w:rsidRPr="001B4E58">
        <w:rPr>
          <w:b/>
          <w:i/>
          <w:highlight w:val="lightGray"/>
        </w:rPr>
        <w:t xml:space="preserve"> : </w:t>
      </w:r>
      <w:r w:rsidR="00FF7404" w:rsidRPr="001B4E58">
        <w:rPr>
          <w:b/>
          <w:color w:val="000000"/>
          <w:kern w:val="28"/>
          <w:highlight w:val="lightGray"/>
          <w14:ligatures w14:val="standard"/>
          <w14:cntxtAlts/>
        </w:rPr>
        <w:t>Création d’un pôle intergénérationnel – Étude de projet.</w:t>
      </w:r>
    </w:p>
    <w:p w14:paraId="71F28B98" w14:textId="77777777" w:rsidR="009B0239" w:rsidRDefault="009B0239" w:rsidP="009B0239">
      <w:pPr>
        <w:rPr>
          <w:color w:val="000000"/>
          <w:kern w:val="30"/>
          <w:sz w:val="22"/>
          <w:szCs w:val="22"/>
        </w:rPr>
      </w:pPr>
      <w:r w:rsidRPr="00A23C52">
        <w:rPr>
          <w:sz w:val="22"/>
          <w:szCs w:val="22"/>
        </w:rPr>
        <w:t xml:space="preserve"> </w:t>
      </w:r>
      <w:r w:rsidRPr="00A23C52">
        <w:rPr>
          <w:sz w:val="22"/>
          <w:szCs w:val="22"/>
        </w:rPr>
        <w:tab/>
      </w:r>
      <w:r w:rsidR="000B5BAB">
        <w:rPr>
          <w:color w:val="000000"/>
          <w:kern w:val="30"/>
          <w:sz w:val="22"/>
          <w:szCs w:val="22"/>
        </w:rPr>
        <w:t>Lors de sa séance du 8 juillet 2021, le Conseil Municipal avait donné un accord de principe au projet de Pôle Intergénérationnel, tandis que par délibération n° 1026102021 datée du 26 octobre 2021</w:t>
      </w:r>
      <w:r w:rsidR="000F077C">
        <w:rPr>
          <w:color w:val="000000"/>
          <w:kern w:val="30"/>
          <w:sz w:val="22"/>
          <w:szCs w:val="22"/>
        </w:rPr>
        <w:t xml:space="preserve"> le cahier des charges du programme de l’opération a été validé selon les 4 thèmes distincts suivants :</w:t>
      </w:r>
    </w:p>
    <w:p w14:paraId="00E23198" w14:textId="77777777" w:rsidR="000F077C" w:rsidRPr="000F077C" w:rsidRDefault="000F077C" w:rsidP="000F077C">
      <w:pPr>
        <w:ind w:left="720"/>
        <w:contextualSpacing/>
        <w:rPr>
          <w:rFonts w:eastAsia="Calibri"/>
          <w:lang w:eastAsia="en-US"/>
        </w:rPr>
      </w:pPr>
      <w:r w:rsidRPr="000F077C">
        <w:rPr>
          <w:rFonts w:ascii="Wingdings 3" w:eastAsia="Calibri" w:hAnsi="Wingdings 3"/>
          <w:lang w:eastAsia="en-US"/>
        </w:rPr>
        <w:t></w:t>
      </w:r>
      <w:r w:rsidRPr="000F077C">
        <w:rPr>
          <w:rFonts w:ascii="Wingdings 3" w:eastAsia="Calibri" w:hAnsi="Wingdings 3"/>
          <w:lang w:eastAsia="en-US"/>
        </w:rPr>
        <w:t></w:t>
      </w:r>
      <w:r w:rsidRPr="000F077C">
        <w:rPr>
          <w:rFonts w:eastAsia="Calibri"/>
          <w:lang w:eastAsia="en-US"/>
        </w:rPr>
        <w:t>La création d’un Théâtre végétal.</w:t>
      </w:r>
    </w:p>
    <w:p w14:paraId="009552F0" w14:textId="77777777" w:rsidR="000F077C" w:rsidRPr="000F077C" w:rsidRDefault="000F077C" w:rsidP="000F077C">
      <w:pPr>
        <w:ind w:left="720"/>
        <w:contextualSpacing/>
        <w:rPr>
          <w:rFonts w:eastAsia="Calibri"/>
          <w:lang w:eastAsia="en-US"/>
        </w:rPr>
      </w:pPr>
      <w:r w:rsidRPr="000F077C">
        <w:rPr>
          <w:rFonts w:ascii="Wingdings 3" w:eastAsia="Calibri" w:hAnsi="Wingdings 3"/>
          <w:lang w:eastAsia="en-US"/>
        </w:rPr>
        <w:t></w:t>
      </w:r>
      <w:r w:rsidRPr="000F077C">
        <w:rPr>
          <w:rFonts w:ascii="Wingdings 3" w:eastAsia="Calibri" w:hAnsi="Wingdings 3"/>
          <w:lang w:eastAsia="en-US"/>
        </w:rPr>
        <w:t></w:t>
      </w:r>
      <w:r w:rsidRPr="000F077C">
        <w:rPr>
          <w:rFonts w:eastAsia="Calibri"/>
          <w:lang w:eastAsia="en-US"/>
        </w:rPr>
        <w:t>La mise en place d’un parcours fitness.</w:t>
      </w:r>
    </w:p>
    <w:p w14:paraId="7B9B75EF" w14:textId="77777777" w:rsidR="000F077C" w:rsidRPr="000F077C" w:rsidRDefault="000F077C" w:rsidP="000F077C">
      <w:pPr>
        <w:ind w:left="720"/>
        <w:contextualSpacing/>
        <w:rPr>
          <w:rFonts w:eastAsia="Calibri"/>
          <w:lang w:eastAsia="en-US"/>
        </w:rPr>
      </w:pPr>
      <w:r w:rsidRPr="000F077C">
        <w:rPr>
          <w:rFonts w:ascii="Wingdings 3" w:eastAsia="Calibri" w:hAnsi="Wingdings 3"/>
          <w:lang w:eastAsia="en-US"/>
        </w:rPr>
        <w:t></w:t>
      </w:r>
      <w:r w:rsidRPr="000F077C">
        <w:rPr>
          <w:rFonts w:ascii="Wingdings 3" w:eastAsia="Calibri" w:hAnsi="Wingdings 3"/>
          <w:lang w:eastAsia="en-US"/>
        </w:rPr>
        <w:t></w:t>
      </w:r>
      <w:r w:rsidRPr="000F077C">
        <w:rPr>
          <w:rFonts w:eastAsia="Calibri"/>
          <w:lang w:eastAsia="en-US"/>
        </w:rPr>
        <w:t>L’aménagement du site des « vertes rives »</w:t>
      </w:r>
    </w:p>
    <w:p w14:paraId="160858BC" w14:textId="77777777" w:rsidR="000F077C" w:rsidRPr="000F077C" w:rsidRDefault="000F077C" w:rsidP="000F077C">
      <w:pPr>
        <w:ind w:left="720"/>
        <w:contextualSpacing/>
        <w:rPr>
          <w:rFonts w:eastAsia="Calibri"/>
          <w:lang w:eastAsia="en-US"/>
        </w:rPr>
      </w:pPr>
      <w:r w:rsidRPr="000F077C">
        <w:rPr>
          <w:rFonts w:ascii="Wingdings 3" w:eastAsia="Calibri" w:hAnsi="Wingdings 3"/>
          <w:lang w:eastAsia="en-US"/>
        </w:rPr>
        <w:t></w:t>
      </w:r>
      <w:r w:rsidRPr="000F077C">
        <w:rPr>
          <w:rFonts w:ascii="Wingdings 3" w:eastAsia="Calibri" w:hAnsi="Wingdings 3"/>
          <w:lang w:eastAsia="en-US"/>
        </w:rPr>
        <w:t></w:t>
      </w:r>
      <w:r w:rsidRPr="000F077C">
        <w:rPr>
          <w:rFonts w:eastAsia="Calibri"/>
          <w:lang w:eastAsia="en-US"/>
        </w:rPr>
        <w:t>L’amélioration et le développement des voies douces et sentiers de randonnées.</w:t>
      </w:r>
    </w:p>
    <w:p w14:paraId="5940D5AC" w14:textId="77777777" w:rsidR="000F077C" w:rsidRDefault="00E139EC" w:rsidP="009B0239">
      <w:pPr>
        <w:rPr>
          <w:color w:val="000000"/>
          <w:kern w:val="30"/>
          <w:sz w:val="22"/>
          <w:szCs w:val="22"/>
        </w:rPr>
      </w:pPr>
      <w:r>
        <w:rPr>
          <w:color w:val="000000"/>
          <w:kern w:val="30"/>
          <w:sz w:val="22"/>
          <w:szCs w:val="22"/>
        </w:rPr>
        <w:tab/>
        <w:t>Selon cette même décision, la Commission en charge de l’urbanisme avait été autorisée à soumettre de projet au Bureau d’études retenu pour la révision du P.L.U. en considérant que le projet de Pôle Intergénérationnel était directement lié à l’évolution du Plan Local d’Urbanisme.</w:t>
      </w:r>
    </w:p>
    <w:p w14:paraId="27521C39" w14:textId="77777777" w:rsidR="00E139EC" w:rsidRDefault="00E139EC" w:rsidP="009B0239">
      <w:pPr>
        <w:rPr>
          <w:color w:val="000000"/>
          <w:kern w:val="30"/>
          <w:sz w:val="22"/>
          <w:szCs w:val="22"/>
        </w:rPr>
      </w:pPr>
    </w:p>
    <w:p w14:paraId="14119066" w14:textId="77777777" w:rsidR="00E139EC" w:rsidRDefault="00E139EC" w:rsidP="009B0239">
      <w:pPr>
        <w:rPr>
          <w:color w:val="000000"/>
          <w:kern w:val="30"/>
          <w:sz w:val="22"/>
          <w:szCs w:val="22"/>
        </w:rPr>
      </w:pPr>
      <w:r>
        <w:rPr>
          <w:color w:val="000000"/>
          <w:kern w:val="30"/>
          <w:sz w:val="22"/>
          <w:szCs w:val="22"/>
        </w:rPr>
        <w:tab/>
        <w:t>Par conséquent en considérant la délibération n° 0114122021 désignant le Bureau d’études en charge du dossier du P.L.U., le Conseil Municipal après en avoir délibéré</w:t>
      </w:r>
      <w:r w:rsidR="00045C71">
        <w:rPr>
          <w:color w:val="000000"/>
          <w:kern w:val="30"/>
          <w:sz w:val="22"/>
          <w:szCs w:val="22"/>
        </w:rPr>
        <w:t xml:space="preserve"> décide de solliciter une offre auprès du Bureau d’Études C.D.P. 49 pour l’accompagnement de la Commune dans son projet de Pôle Intergénérationnel qui comprendra les missions suivantes :</w:t>
      </w:r>
    </w:p>
    <w:p w14:paraId="00DD5CCB" w14:textId="77777777" w:rsidR="00045C71" w:rsidRPr="00045C71" w:rsidRDefault="00045C71" w:rsidP="00045C71">
      <w:pPr>
        <w:ind w:left="851"/>
        <w:contextualSpacing/>
        <w:rPr>
          <w:rFonts w:eastAsia="Calibri"/>
          <w:lang w:eastAsia="en-US"/>
        </w:rPr>
      </w:pPr>
      <w:r w:rsidRPr="00045C71">
        <w:rPr>
          <w:rFonts w:ascii="Wingdings 2" w:eastAsia="Calibri" w:hAnsi="Wingdings 2"/>
          <w:lang w:eastAsia="en-US"/>
        </w:rPr>
        <w:t></w:t>
      </w:r>
      <w:r w:rsidRPr="00045C71">
        <w:rPr>
          <w:rFonts w:ascii="Wingdings 2" w:eastAsia="Calibri" w:hAnsi="Wingdings 2"/>
          <w:lang w:eastAsia="en-US"/>
        </w:rPr>
        <w:t></w:t>
      </w:r>
      <w:r w:rsidRPr="00045C71">
        <w:rPr>
          <w:rFonts w:eastAsia="Calibri"/>
          <w:lang w:eastAsia="en-US"/>
        </w:rPr>
        <w:t>Etudes d’esquisses.</w:t>
      </w:r>
    </w:p>
    <w:p w14:paraId="473D9304" w14:textId="77777777" w:rsidR="00045C71" w:rsidRPr="00045C71" w:rsidRDefault="00045C71" w:rsidP="00045C71">
      <w:pPr>
        <w:ind w:left="851"/>
        <w:contextualSpacing/>
        <w:rPr>
          <w:rFonts w:eastAsia="Calibri"/>
          <w:lang w:eastAsia="en-US"/>
        </w:rPr>
      </w:pPr>
      <w:r w:rsidRPr="00045C71">
        <w:rPr>
          <w:rFonts w:ascii="Wingdings 2" w:eastAsia="Calibri" w:hAnsi="Wingdings 2"/>
          <w:lang w:eastAsia="en-US"/>
        </w:rPr>
        <w:t></w:t>
      </w:r>
      <w:r w:rsidRPr="00045C71">
        <w:rPr>
          <w:rFonts w:ascii="Wingdings 2" w:eastAsia="Calibri" w:hAnsi="Wingdings 2"/>
          <w:lang w:eastAsia="en-US"/>
        </w:rPr>
        <w:t></w:t>
      </w:r>
      <w:r w:rsidRPr="00045C71">
        <w:rPr>
          <w:rFonts w:eastAsia="Calibri"/>
          <w:lang w:eastAsia="en-US"/>
        </w:rPr>
        <w:t>Etudes d’avant-projet sommaire – estimation financière</w:t>
      </w:r>
    </w:p>
    <w:p w14:paraId="203DCDEF" w14:textId="77777777" w:rsidR="00045C71" w:rsidRPr="00045C71" w:rsidRDefault="00045C71" w:rsidP="00045C71">
      <w:pPr>
        <w:ind w:left="851"/>
        <w:contextualSpacing/>
        <w:rPr>
          <w:rFonts w:eastAsia="Calibri"/>
          <w:lang w:eastAsia="en-US"/>
        </w:rPr>
      </w:pPr>
      <w:r w:rsidRPr="00045C71">
        <w:rPr>
          <w:rFonts w:ascii="Wingdings 2" w:eastAsia="Calibri" w:hAnsi="Wingdings 2"/>
          <w:lang w:eastAsia="en-US"/>
        </w:rPr>
        <w:t></w:t>
      </w:r>
      <w:r w:rsidRPr="00045C71">
        <w:rPr>
          <w:rFonts w:ascii="Wingdings 2" w:eastAsia="Calibri" w:hAnsi="Wingdings 2"/>
          <w:lang w:eastAsia="en-US"/>
        </w:rPr>
        <w:t></w:t>
      </w:r>
      <w:r w:rsidRPr="00045C71">
        <w:rPr>
          <w:rFonts w:eastAsia="Calibri"/>
          <w:lang w:eastAsia="en-US"/>
        </w:rPr>
        <w:t>Etudes d’avant-projet définitif – dossier d’autorisation (P-C. ou déclaration travaux).</w:t>
      </w:r>
    </w:p>
    <w:p w14:paraId="7E1201B8" w14:textId="77777777" w:rsidR="00084B38" w:rsidRDefault="00045C71" w:rsidP="00187702">
      <w:pPr>
        <w:ind w:left="851"/>
        <w:contextualSpacing/>
        <w:rPr>
          <w:b/>
          <w:color w:val="000000"/>
          <w:kern w:val="28"/>
          <w14:ligatures w14:val="standard"/>
          <w14:cntxtAlts/>
        </w:rPr>
      </w:pPr>
      <w:r w:rsidRPr="00045C71">
        <w:rPr>
          <w:rFonts w:ascii="Wingdings 2" w:eastAsia="Calibri" w:hAnsi="Wingdings 2"/>
          <w:lang w:eastAsia="en-US"/>
        </w:rPr>
        <w:t></w:t>
      </w:r>
      <w:r w:rsidRPr="00045C71">
        <w:rPr>
          <w:rFonts w:ascii="Wingdings 2" w:eastAsia="Calibri" w:hAnsi="Wingdings 2"/>
          <w:lang w:eastAsia="en-US"/>
        </w:rPr>
        <w:t></w:t>
      </w:r>
      <w:r w:rsidRPr="00045C71">
        <w:rPr>
          <w:rFonts w:eastAsia="Calibri"/>
          <w:lang w:eastAsia="en-US"/>
        </w:rPr>
        <w:t>Etudes de projet.</w:t>
      </w:r>
      <w:r w:rsidR="00187702">
        <w:rPr>
          <w:rFonts w:eastAsia="Calibri"/>
          <w:lang w:eastAsia="en-US"/>
        </w:rPr>
        <w:t xml:space="preserve"> </w:t>
      </w:r>
    </w:p>
    <w:p w14:paraId="13D8DD04" w14:textId="77777777" w:rsidR="00084B38" w:rsidRDefault="00084B38" w:rsidP="00237154">
      <w:pPr>
        <w:ind w:firstLine="708"/>
        <w:rPr>
          <w:b/>
          <w:color w:val="000000"/>
          <w:kern w:val="28"/>
          <w14:ligatures w14:val="standard"/>
          <w14:cntxtAlts/>
        </w:rPr>
      </w:pPr>
    </w:p>
    <w:p w14:paraId="01A3AEF6" w14:textId="77777777" w:rsidR="004413EC" w:rsidRDefault="004413EC" w:rsidP="00237154">
      <w:pPr>
        <w:ind w:firstLine="708"/>
        <w:rPr>
          <w:b/>
          <w:color w:val="000000"/>
          <w:kern w:val="28"/>
          <w14:ligatures w14:val="standard"/>
          <w14:cntxtAlts/>
        </w:rPr>
      </w:pPr>
    </w:p>
    <w:p w14:paraId="7F7BB1EF" w14:textId="77777777" w:rsidR="004413EC" w:rsidRDefault="004413EC" w:rsidP="00237154">
      <w:pPr>
        <w:ind w:firstLine="708"/>
        <w:rPr>
          <w:b/>
          <w:color w:val="000000"/>
          <w:kern w:val="28"/>
          <w14:ligatures w14:val="standard"/>
          <w14:cntxtAlts/>
        </w:rPr>
      </w:pPr>
    </w:p>
    <w:p w14:paraId="47662239" w14:textId="77777777" w:rsidR="004413EC" w:rsidRDefault="004413EC" w:rsidP="00237154">
      <w:pPr>
        <w:ind w:firstLine="708"/>
        <w:rPr>
          <w:b/>
          <w:color w:val="000000"/>
          <w:kern w:val="28"/>
          <w14:ligatures w14:val="standard"/>
          <w14:cntxtAlts/>
        </w:rPr>
      </w:pPr>
    </w:p>
    <w:p w14:paraId="343BC896" w14:textId="77777777" w:rsidR="00084B38" w:rsidRDefault="007423C2" w:rsidP="00084B38">
      <w:pPr>
        <w:rPr>
          <w:sz w:val="22"/>
          <w:szCs w:val="22"/>
        </w:rPr>
      </w:pPr>
      <w:r>
        <w:rPr>
          <w:b/>
          <w:color w:val="000000"/>
          <w:kern w:val="28"/>
          <w:highlight w:val="lightGray"/>
          <w14:ligatures w14:val="standard"/>
          <w14:cntxtAlts/>
        </w:rPr>
        <w:lastRenderedPageBreak/>
        <w:t>Réunion d’information de début d’année</w:t>
      </w:r>
      <w:r w:rsidR="00084B38" w:rsidRPr="001B4E58">
        <w:rPr>
          <w:b/>
          <w:color w:val="000000"/>
          <w:kern w:val="28"/>
          <w:highlight w:val="lightGray"/>
          <w14:ligatures w14:val="standard"/>
          <w14:cntxtAlts/>
        </w:rPr>
        <w:t>.</w:t>
      </w:r>
    </w:p>
    <w:p w14:paraId="748B0133" w14:textId="77777777" w:rsidR="0098734C" w:rsidRPr="00187702" w:rsidRDefault="00A21BC9" w:rsidP="009B0239">
      <w:pPr>
        <w:jc w:val="both"/>
      </w:pPr>
      <w:r>
        <w:rPr>
          <w:sz w:val="22"/>
          <w:szCs w:val="22"/>
        </w:rPr>
        <w:t xml:space="preserve">  </w:t>
      </w:r>
      <w:r w:rsidR="00187702">
        <w:rPr>
          <w:sz w:val="22"/>
          <w:szCs w:val="22"/>
        </w:rPr>
        <w:tab/>
      </w:r>
      <w:r w:rsidR="00187702" w:rsidRPr="00187702">
        <w:t>Monsieur le Maire</w:t>
      </w:r>
      <w:r w:rsidR="00187702">
        <w:t xml:space="preserve"> invite l’ensemble de</w:t>
      </w:r>
      <w:r w:rsidR="004413EC">
        <w:t>s membres du Conseil Municipal à</w:t>
      </w:r>
      <w:r w:rsidR="00187702">
        <w:t xml:space="preserve"> participer à la réunion d’information qu’il organisera à la Mairie le 25 Janvier 2022 à 20 h 00. Il s’agira de définir les objectifs souhaités pour l’année à venir.</w:t>
      </w:r>
    </w:p>
    <w:p w14:paraId="13B9F226" w14:textId="77777777" w:rsidR="00187702" w:rsidRPr="00A23C52" w:rsidRDefault="00187702" w:rsidP="009B0239">
      <w:pPr>
        <w:jc w:val="both"/>
        <w:rPr>
          <w:rFonts w:ascii="Calibri" w:eastAsia="Calibri" w:hAnsi="Calibri"/>
          <w:sz w:val="22"/>
          <w:szCs w:val="22"/>
          <w:lang w:eastAsia="en-US"/>
        </w:rPr>
      </w:pPr>
    </w:p>
    <w:p w14:paraId="5F8B4F94" w14:textId="77777777" w:rsidR="007C1F7E" w:rsidRPr="007423C2" w:rsidRDefault="007C1F7E" w:rsidP="007C1F7E">
      <w:pPr>
        <w:ind w:firstLine="708"/>
      </w:pPr>
      <w:r w:rsidRPr="007423C2">
        <w:rPr>
          <w:color w:val="000000"/>
          <w:kern w:val="30"/>
        </w:rPr>
        <w:t>L’ordre du jour étant épuisé, la séance est déclarée levée à 2</w:t>
      </w:r>
      <w:r w:rsidR="00A21BC9" w:rsidRPr="007423C2">
        <w:rPr>
          <w:color w:val="000000"/>
          <w:kern w:val="30"/>
        </w:rPr>
        <w:t>1</w:t>
      </w:r>
      <w:r w:rsidRPr="007423C2">
        <w:rPr>
          <w:color w:val="000000"/>
          <w:kern w:val="30"/>
        </w:rPr>
        <w:t xml:space="preserve"> h </w:t>
      </w:r>
      <w:r w:rsidR="00A21BC9" w:rsidRPr="007423C2">
        <w:rPr>
          <w:color w:val="000000"/>
          <w:kern w:val="30"/>
        </w:rPr>
        <w:t>30</w:t>
      </w:r>
      <w:r w:rsidRPr="007423C2">
        <w:rPr>
          <w:color w:val="000000"/>
          <w:kern w:val="30"/>
        </w:rPr>
        <w:t xml:space="preserve">. </w:t>
      </w:r>
    </w:p>
    <w:p w14:paraId="7E78CE4F" w14:textId="77777777" w:rsidR="007C1F7E" w:rsidRDefault="007C1F7E" w:rsidP="00774A6B"/>
    <w:p w14:paraId="7B8F9BF7" w14:textId="77777777" w:rsidR="007C1F7E" w:rsidRPr="007C1F7E" w:rsidRDefault="007C1F7E" w:rsidP="007C1F7E">
      <w:pPr>
        <w:rPr>
          <w:b/>
          <w:sz w:val="22"/>
          <w:szCs w:val="22"/>
        </w:rPr>
      </w:pPr>
      <w:r w:rsidRPr="007C1F7E">
        <w:rPr>
          <w:b/>
          <w:sz w:val="22"/>
          <w:szCs w:val="22"/>
        </w:rPr>
        <w:t>Stéphane IDLAS</w:t>
      </w:r>
      <w:r w:rsidRPr="007C1F7E">
        <w:rPr>
          <w:b/>
          <w:sz w:val="22"/>
          <w:szCs w:val="22"/>
        </w:rPr>
        <w:tab/>
      </w:r>
      <w:r w:rsidRPr="007C1F7E">
        <w:rPr>
          <w:b/>
          <w:sz w:val="22"/>
          <w:szCs w:val="22"/>
        </w:rPr>
        <w:tab/>
      </w:r>
      <w:r w:rsidRPr="007C1F7E">
        <w:rPr>
          <w:b/>
          <w:sz w:val="22"/>
          <w:szCs w:val="22"/>
        </w:rPr>
        <w:tab/>
        <w:t>Pierre BERHAULT</w:t>
      </w:r>
      <w:r w:rsidRPr="007C1F7E">
        <w:rPr>
          <w:b/>
          <w:sz w:val="22"/>
          <w:szCs w:val="22"/>
        </w:rPr>
        <w:tab/>
      </w:r>
      <w:r w:rsidRPr="007C1F7E">
        <w:rPr>
          <w:b/>
          <w:sz w:val="22"/>
          <w:szCs w:val="22"/>
        </w:rPr>
        <w:tab/>
        <w:t>Sylvaine BERTHELOT</w:t>
      </w:r>
    </w:p>
    <w:p w14:paraId="4F5F48E4" w14:textId="77777777" w:rsidR="007C1F7E" w:rsidRPr="007C1F7E" w:rsidRDefault="008671DE" w:rsidP="007C1F7E">
      <w:pPr>
        <w:rPr>
          <w:b/>
          <w:sz w:val="22"/>
          <w:szCs w:val="22"/>
        </w:rPr>
      </w:pPr>
      <w:r>
        <w:rPr>
          <w:i/>
          <w:sz w:val="22"/>
          <w:szCs w:val="22"/>
          <w:highlight w:val="yellow"/>
        </w:rPr>
        <w:tab/>
      </w:r>
      <w:r>
        <w:rPr>
          <w:i/>
          <w:sz w:val="22"/>
          <w:szCs w:val="22"/>
          <w:highlight w:val="yellow"/>
        </w:rPr>
        <w:tab/>
      </w:r>
      <w:r>
        <w:rPr>
          <w:i/>
          <w:sz w:val="22"/>
          <w:szCs w:val="22"/>
          <w:highlight w:val="yellow"/>
        </w:rPr>
        <w:tab/>
      </w:r>
      <w:r w:rsidR="00776143">
        <w:rPr>
          <w:b/>
          <w:sz w:val="22"/>
          <w:szCs w:val="22"/>
        </w:rPr>
        <w:tab/>
      </w:r>
      <w:r w:rsidR="00776143">
        <w:rPr>
          <w:b/>
          <w:sz w:val="22"/>
          <w:szCs w:val="22"/>
        </w:rPr>
        <w:tab/>
      </w:r>
      <w:r w:rsidR="00776143">
        <w:rPr>
          <w:b/>
          <w:sz w:val="22"/>
          <w:szCs w:val="22"/>
        </w:rPr>
        <w:tab/>
      </w:r>
      <w:r w:rsidR="00776143">
        <w:rPr>
          <w:b/>
          <w:sz w:val="22"/>
          <w:szCs w:val="22"/>
        </w:rPr>
        <w:tab/>
      </w:r>
      <w:r>
        <w:rPr>
          <w:b/>
          <w:sz w:val="22"/>
          <w:szCs w:val="22"/>
        </w:rPr>
        <w:tab/>
      </w:r>
      <w:r>
        <w:rPr>
          <w:b/>
          <w:sz w:val="22"/>
          <w:szCs w:val="22"/>
        </w:rPr>
        <w:tab/>
      </w:r>
      <w:r w:rsidRPr="003567B1">
        <w:rPr>
          <w:i/>
          <w:sz w:val="22"/>
          <w:szCs w:val="22"/>
          <w:highlight w:val="yellow"/>
        </w:rPr>
        <w:t xml:space="preserve">Pouvoir </w:t>
      </w:r>
      <w:r>
        <w:rPr>
          <w:i/>
          <w:sz w:val="22"/>
          <w:szCs w:val="22"/>
          <w:highlight w:val="yellow"/>
        </w:rPr>
        <w:t>de B. LAGREÉ</w:t>
      </w:r>
      <w:r>
        <w:rPr>
          <w:b/>
          <w:sz w:val="22"/>
          <w:szCs w:val="22"/>
        </w:rPr>
        <w:tab/>
      </w:r>
    </w:p>
    <w:p w14:paraId="157C3DE7" w14:textId="77777777" w:rsidR="005A5A9F" w:rsidRDefault="005A5A9F" w:rsidP="007C1F7E">
      <w:pPr>
        <w:rPr>
          <w:b/>
          <w:sz w:val="22"/>
          <w:szCs w:val="22"/>
        </w:rPr>
      </w:pPr>
    </w:p>
    <w:p w14:paraId="5A5F900C" w14:textId="77777777" w:rsidR="007C1F7E" w:rsidRPr="007C1F7E" w:rsidRDefault="007C1F7E" w:rsidP="007C1F7E">
      <w:pPr>
        <w:rPr>
          <w:b/>
          <w:sz w:val="22"/>
          <w:szCs w:val="22"/>
        </w:rPr>
      </w:pPr>
      <w:r w:rsidRPr="007C1F7E">
        <w:rPr>
          <w:b/>
          <w:sz w:val="22"/>
          <w:szCs w:val="22"/>
        </w:rPr>
        <w:t>Louis CREIGNOU</w:t>
      </w:r>
      <w:r w:rsidRPr="007C1F7E">
        <w:rPr>
          <w:b/>
          <w:sz w:val="22"/>
          <w:szCs w:val="22"/>
        </w:rPr>
        <w:tab/>
      </w:r>
      <w:r w:rsidRPr="007C1F7E">
        <w:rPr>
          <w:b/>
          <w:sz w:val="22"/>
          <w:szCs w:val="22"/>
        </w:rPr>
        <w:tab/>
      </w:r>
      <w:r w:rsidRPr="007C1F7E">
        <w:rPr>
          <w:b/>
          <w:sz w:val="22"/>
          <w:szCs w:val="22"/>
        </w:rPr>
        <w:tab/>
        <w:t>Brigitte LAGRÉE</w:t>
      </w:r>
      <w:r w:rsidRPr="007C1F7E">
        <w:rPr>
          <w:b/>
          <w:sz w:val="22"/>
          <w:szCs w:val="22"/>
        </w:rPr>
        <w:tab/>
      </w:r>
      <w:r w:rsidRPr="007C1F7E">
        <w:rPr>
          <w:b/>
          <w:sz w:val="22"/>
          <w:szCs w:val="22"/>
        </w:rPr>
        <w:tab/>
        <w:t>Jeanine PERDRIEL</w:t>
      </w:r>
      <w:r w:rsidRPr="007C1F7E">
        <w:rPr>
          <w:b/>
          <w:sz w:val="22"/>
          <w:szCs w:val="22"/>
        </w:rPr>
        <w:tab/>
        <w:t xml:space="preserve">        </w:t>
      </w:r>
    </w:p>
    <w:p w14:paraId="1F2600FE" w14:textId="77777777" w:rsidR="007C1F7E" w:rsidRPr="007C1F7E" w:rsidRDefault="000234CA" w:rsidP="000234CA">
      <w:pPr>
        <w:rPr>
          <w:b/>
          <w:sz w:val="22"/>
          <w:szCs w:val="22"/>
        </w:rPr>
      </w:pPr>
      <w:r w:rsidRPr="000234CA">
        <w:rPr>
          <w:i/>
          <w:sz w:val="22"/>
          <w:szCs w:val="22"/>
        </w:rPr>
        <w:t xml:space="preserve">                                               </w:t>
      </w:r>
      <w:r w:rsidR="0041267F">
        <w:rPr>
          <w:i/>
          <w:sz w:val="22"/>
          <w:szCs w:val="22"/>
        </w:rPr>
        <w:tab/>
      </w:r>
      <w:r w:rsidR="0041267F">
        <w:rPr>
          <w:i/>
          <w:sz w:val="22"/>
          <w:szCs w:val="22"/>
        </w:rPr>
        <w:tab/>
      </w:r>
      <w:r w:rsidR="008671DE" w:rsidRPr="007C1F7E">
        <w:rPr>
          <w:i/>
          <w:sz w:val="22"/>
          <w:szCs w:val="22"/>
          <w:highlight w:val="yellow"/>
        </w:rPr>
        <w:t xml:space="preserve">Pouvoir </w:t>
      </w:r>
      <w:r w:rsidR="008671DE">
        <w:rPr>
          <w:i/>
          <w:sz w:val="22"/>
          <w:szCs w:val="22"/>
          <w:highlight w:val="yellow"/>
        </w:rPr>
        <w:t xml:space="preserve">à </w:t>
      </w:r>
      <w:r w:rsidR="008671DE" w:rsidRPr="008671DE">
        <w:rPr>
          <w:i/>
          <w:sz w:val="22"/>
          <w:szCs w:val="22"/>
          <w:highlight w:val="yellow"/>
        </w:rPr>
        <w:t>S. BERTHELOT</w:t>
      </w:r>
      <w:r w:rsidR="0041267F">
        <w:rPr>
          <w:i/>
          <w:sz w:val="22"/>
          <w:szCs w:val="22"/>
        </w:rPr>
        <w:tab/>
      </w:r>
      <w:r w:rsidR="00D35434" w:rsidRPr="003567B1">
        <w:rPr>
          <w:i/>
          <w:sz w:val="22"/>
          <w:szCs w:val="22"/>
          <w:highlight w:val="yellow"/>
        </w:rPr>
        <w:t xml:space="preserve">Pouvoir </w:t>
      </w:r>
      <w:r w:rsidR="00D35434">
        <w:rPr>
          <w:i/>
          <w:sz w:val="22"/>
          <w:szCs w:val="22"/>
          <w:highlight w:val="yellow"/>
        </w:rPr>
        <w:t xml:space="preserve">de </w:t>
      </w:r>
      <w:r w:rsidR="00D35434" w:rsidRPr="00D35434">
        <w:rPr>
          <w:i/>
          <w:sz w:val="22"/>
          <w:szCs w:val="22"/>
          <w:highlight w:val="yellow"/>
        </w:rPr>
        <w:t>P. FRAUCIEL</w:t>
      </w:r>
      <w:r w:rsidR="00D35434">
        <w:rPr>
          <w:b/>
          <w:sz w:val="22"/>
          <w:szCs w:val="22"/>
        </w:rPr>
        <w:tab/>
      </w:r>
    </w:p>
    <w:p w14:paraId="1000C194" w14:textId="77777777" w:rsidR="005A5A9F" w:rsidRDefault="005A5A9F" w:rsidP="007C1F7E">
      <w:pPr>
        <w:rPr>
          <w:b/>
          <w:sz w:val="22"/>
          <w:szCs w:val="22"/>
        </w:rPr>
      </w:pPr>
    </w:p>
    <w:p w14:paraId="080F122D" w14:textId="77777777" w:rsidR="007C1F7E" w:rsidRPr="007C1F7E" w:rsidRDefault="007C1F7E" w:rsidP="007C1F7E">
      <w:pPr>
        <w:rPr>
          <w:i/>
          <w:sz w:val="22"/>
          <w:szCs w:val="22"/>
        </w:rPr>
      </w:pPr>
      <w:r w:rsidRPr="007C1F7E">
        <w:rPr>
          <w:b/>
          <w:sz w:val="22"/>
          <w:szCs w:val="22"/>
        </w:rPr>
        <w:t>Philippe FRAUCIEL</w:t>
      </w:r>
      <w:r w:rsidRPr="007C1F7E">
        <w:rPr>
          <w:b/>
          <w:sz w:val="22"/>
          <w:szCs w:val="22"/>
        </w:rPr>
        <w:tab/>
      </w:r>
      <w:r w:rsidRPr="007C1F7E">
        <w:rPr>
          <w:b/>
          <w:sz w:val="22"/>
          <w:szCs w:val="22"/>
        </w:rPr>
        <w:tab/>
      </w:r>
      <w:r w:rsidRPr="007C1F7E">
        <w:rPr>
          <w:b/>
          <w:sz w:val="22"/>
          <w:szCs w:val="22"/>
        </w:rPr>
        <w:tab/>
        <w:t>Paulina TABRIZI</w:t>
      </w:r>
      <w:r w:rsidRPr="007C1F7E">
        <w:rPr>
          <w:b/>
          <w:sz w:val="22"/>
          <w:szCs w:val="22"/>
        </w:rPr>
        <w:tab/>
        <w:t xml:space="preserve">   </w:t>
      </w:r>
      <w:r w:rsidRPr="007C1F7E">
        <w:rPr>
          <w:b/>
          <w:sz w:val="22"/>
          <w:szCs w:val="22"/>
        </w:rPr>
        <w:tab/>
        <w:t>Fabrice LIBOR</w:t>
      </w:r>
      <w:r w:rsidRPr="007C1F7E">
        <w:rPr>
          <w:i/>
          <w:sz w:val="22"/>
          <w:szCs w:val="22"/>
        </w:rPr>
        <w:tab/>
      </w:r>
    </w:p>
    <w:p w14:paraId="4538FFCB" w14:textId="77777777" w:rsidR="007C1F7E" w:rsidRPr="007C1F7E" w:rsidRDefault="00803B3D" w:rsidP="007C1F7E">
      <w:pPr>
        <w:rPr>
          <w:i/>
          <w:sz w:val="22"/>
          <w:szCs w:val="22"/>
        </w:rPr>
      </w:pPr>
      <w:r w:rsidRPr="007C1F7E">
        <w:rPr>
          <w:i/>
          <w:sz w:val="22"/>
          <w:szCs w:val="22"/>
          <w:highlight w:val="yellow"/>
        </w:rPr>
        <w:t xml:space="preserve">Pouvoir </w:t>
      </w:r>
      <w:r w:rsidR="00D35434">
        <w:rPr>
          <w:i/>
          <w:sz w:val="22"/>
          <w:szCs w:val="22"/>
          <w:highlight w:val="yellow"/>
        </w:rPr>
        <w:t>à J. PERDRIEL</w:t>
      </w:r>
      <w:r w:rsidR="007C1F7E" w:rsidRPr="007C1F7E">
        <w:rPr>
          <w:i/>
          <w:sz w:val="22"/>
          <w:szCs w:val="22"/>
        </w:rPr>
        <w:t xml:space="preserve">    </w:t>
      </w:r>
      <w:r w:rsidR="003567B1">
        <w:rPr>
          <w:i/>
          <w:sz w:val="22"/>
          <w:szCs w:val="22"/>
        </w:rPr>
        <w:t xml:space="preserve">                 </w:t>
      </w:r>
      <w:r w:rsidR="004850BC">
        <w:rPr>
          <w:i/>
          <w:sz w:val="22"/>
          <w:szCs w:val="22"/>
        </w:rPr>
        <w:tab/>
      </w:r>
    </w:p>
    <w:p w14:paraId="36B9F879" w14:textId="77777777" w:rsidR="005A5A9F" w:rsidRDefault="005A5A9F" w:rsidP="007C1F7E">
      <w:pPr>
        <w:rPr>
          <w:b/>
          <w:sz w:val="22"/>
          <w:szCs w:val="22"/>
        </w:rPr>
      </w:pPr>
    </w:p>
    <w:p w14:paraId="177DF8C0" w14:textId="77777777" w:rsidR="007C1F7E" w:rsidRPr="002361DB" w:rsidRDefault="007C1F7E" w:rsidP="002361DB">
      <w:pPr>
        <w:rPr>
          <w:b/>
          <w:sz w:val="22"/>
          <w:szCs w:val="22"/>
        </w:rPr>
      </w:pPr>
      <w:r w:rsidRPr="007C1F7E">
        <w:rPr>
          <w:b/>
          <w:sz w:val="22"/>
          <w:szCs w:val="22"/>
        </w:rPr>
        <w:t>Marie-Stéphane MACÉ</w:t>
      </w:r>
      <w:r w:rsidRPr="007C1F7E">
        <w:rPr>
          <w:b/>
          <w:sz w:val="22"/>
          <w:szCs w:val="22"/>
        </w:rPr>
        <w:tab/>
      </w:r>
      <w:r w:rsidRPr="007C1F7E">
        <w:rPr>
          <w:b/>
          <w:sz w:val="22"/>
          <w:szCs w:val="22"/>
        </w:rPr>
        <w:tab/>
        <w:t>Antoine PIRON</w:t>
      </w:r>
      <w:r w:rsidRPr="007C1F7E">
        <w:rPr>
          <w:b/>
          <w:sz w:val="22"/>
          <w:szCs w:val="22"/>
        </w:rPr>
        <w:tab/>
      </w:r>
      <w:r w:rsidRPr="007C1F7E">
        <w:rPr>
          <w:b/>
          <w:sz w:val="22"/>
          <w:szCs w:val="22"/>
        </w:rPr>
        <w:tab/>
        <w:t>Fabienne LESAVETIER</w:t>
      </w:r>
    </w:p>
    <w:p w14:paraId="56BC9977" w14:textId="77777777" w:rsidR="007C1F7E" w:rsidRPr="003567B1" w:rsidRDefault="000234CA" w:rsidP="007C1F7E">
      <w:pPr>
        <w:rPr>
          <w:i/>
          <w:sz w:val="22"/>
          <w:szCs w:val="22"/>
        </w:rPr>
      </w:pPr>
      <w:r>
        <w:rPr>
          <w:b/>
          <w:sz w:val="22"/>
          <w:szCs w:val="22"/>
        </w:rPr>
        <w:tab/>
      </w:r>
      <w:r>
        <w:rPr>
          <w:b/>
          <w:sz w:val="22"/>
          <w:szCs w:val="22"/>
        </w:rPr>
        <w:tab/>
      </w:r>
      <w:r w:rsidR="003567B1">
        <w:rPr>
          <w:b/>
          <w:sz w:val="22"/>
          <w:szCs w:val="22"/>
        </w:rPr>
        <w:tab/>
      </w:r>
    </w:p>
    <w:p w14:paraId="1C586185" w14:textId="77777777" w:rsidR="007C1F7E" w:rsidRDefault="007C1F7E" w:rsidP="00774A6B"/>
    <w:p w14:paraId="05A1E564" w14:textId="77777777" w:rsidR="007C1F7E" w:rsidRDefault="007C1F7E" w:rsidP="00774A6B">
      <w:pPr>
        <w:rPr>
          <w:b/>
          <w:sz w:val="22"/>
          <w:szCs w:val="22"/>
        </w:rPr>
      </w:pPr>
      <w:r>
        <w:rPr>
          <w:b/>
          <w:sz w:val="22"/>
          <w:szCs w:val="22"/>
        </w:rPr>
        <w:t>Denis POTIER</w:t>
      </w:r>
      <w:r>
        <w:rPr>
          <w:b/>
          <w:sz w:val="22"/>
          <w:szCs w:val="22"/>
        </w:rPr>
        <w:tab/>
      </w:r>
      <w:r>
        <w:rPr>
          <w:b/>
          <w:sz w:val="22"/>
          <w:szCs w:val="22"/>
        </w:rPr>
        <w:tab/>
      </w:r>
      <w:r>
        <w:rPr>
          <w:b/>
          <w:sz w:val="22"/>
          <w:szCs w:val="22"/>
        </w:rPr>
        <w:tab/>
        <w:t>Alexandra FLINOIS</w:t>
      </w:r>
      <w:r>
        <w:rPr>
          <w:b/>
          <w:sz w:val="22"/>
          <w:szCs w:val="22"/>
        </w:rPr>
        <w:tab/>
      </w:r>
      <w:r>
        <w:rPr>
          <w:b/>
          <w:sz w:val="22"/>
          <w:szCs w:val="22"/>
        </w:rPr>
        <w:tab/>
        <w:t>Mickaël PRIOUL</w:t>
      </w:r>
    </w:p>
    <w:p w14:paraId="2EE9D80A" w14:textId="77777777" w:rsidR="002361DB" w:rsidRPr="00774A6B" w:rsidRDefault="00821515" w:rsidP="00774A6B">
      <w:r>
        <w:tab/>
      </w:r>
      <w:r>
        <w:tab/>
      </w:r>
      <w:r>
        <w:tab/>
      </w:r>
      <w:r>
        <w:tab/>
      </w:r>
      <w:r>
        <w:tab/>
      </w:r>
    </w:p>
    <w:sectPr w:rsidR="002361DB" w:rsidRPr="00774A6B" w:rsidSect="009846B2">
      <w:pgSz w:w="11906" w:h="16838"/>
      <w:pgMar w:top="568" w:right="849"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Gill Sans M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365"/>
    <w:multiLevelType w:val="hybridMultilevel"/>
    <w:tmpl w:val="CC44CD94"/>
    <w:lvl w:ilvl="0" w:tplc="EB7A6122">
      <w:numFmt w:val="bullet"/>
      <w:lvlText w:val="-"/>
      <w:lvlJc w:val="left"/>
      <w:pPr>
        <w:ind w:left="720" w:hanging="360"/>
      </w:pPr>
      <w:rPr>
        <w:rFonts w:ascii="Gill Sans" w:eastAsia="Times New Roman" w:hAnsi="Gill San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DE180F"/>
    <w:multiLevelType w:val="hybridMultilevel"/>
    <w:tmpl w:val="8B9ECB1E"/>
    <w:lvl w:ilvl="0" w:tplc="6B369084">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34763C"/>
    <w:multiLevelType w:val="hybridMultilevel"/>
    <w:tmpl w:val="646C0ADC"/>
    <w:lvl w:ilvl="0" w:tplc="29E21F70">
      <w:start w:val="218"/>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BBC5148"/>
    <w:multiLevelType w:val="hybridMultilevel"/>
    <w:tmpl w:val="A74A63D8"/>
    <w:lvl w:ilvl="0" w:tplc="36827060">
      <w:start w:val="1"/>
      <w:numFmt w:val="lowerLetter"/>
      <w:lvlText w:val="%1)"/>
      <w:lvlJc w:val="left"/>
      <w:pPr>
        <w:ind w:left="1428" w:hanging="360"/>
      </w:pPr>
      <w:rPr>
        <w:rFonts w:hint="default"/>
        <w:b w: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15:restartNumberingAfterBreak="0">
    <w:nsid w:val="0F60758D"/>
    <w:multiLevelType w:val="hybridMultilevel"/>
    <w:tmpl w:val="8E6AD9E2"/>
    <w:lvl w:ilvl="0" w:tplc="B218B2F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B9619D"/>
    <w:multiLevelType w:val="hybridMultilevel"/>
    <w:tmpl w:val="2A9280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E87EA4"/>
    <w:multiLevelType w:val="hybridMultilevel"/>
    <w:tmpl w:val="03EE0C96"/>
    <w:lvl w:ilvl="0" w:tplc="B92202A6">
      <w:numFmt w:val="bullet"/>
      <w:lvlText w:val="-"/>
      <w:lvlJc w:val="left"/>
      <w:pPr>
        <w:ind w:left="1068" w:hanging="360"/>
      </w:pPr>
      <w:rPr>
        <w:rFonts w:ascii="Times New Roman" w:eastAsia="Times New Roman" w:hAnsi="Times New Roman" w:cs="Times New Roman"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7832E38"/>
    <w:multiLevelType w:val="hybridMultilevel"/>
    <w:tmpl w:val="3B9E6E98"/>
    <w:lvl w:ilvl="0" w:tplc="6B003C4A">
      <w:start w:val="8"/>
      <w:numFmt w:val="bullet"/>
      <w:lvlText w:val="-"/>
      <w:lvlJc w:val="left"/>
      <w:pPr>
        <w:ind w:left="1068" w:hanging="360"/>
      </w:pPr>
      <w:rPr>
        <w:rFonts w:ascii="Times New Roman" w:eastAsia="Calibri" w:hAnsi="Times New Roman" w:cs="Times New Roman"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95B673D"/>
    <w:multiLevelType w:val="hybridMultilevel"/>
    <w:tmpl w:val="8A848280"/>
    <w:lvl w:ilvl="0" w:tplc="34B44000">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DA0324F"/>
    <w:multiLevelType w:val="hybridMultilevel"/>
    <w:tmpl w:val="6CF0A9EC"/>
    <w:lvl w:ilvl="0" w:tplc="3EB4DAFA">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15:restartNumberingAfterBreak="0">
    <w:nsid w:val="20D77D83"/>
    <w:multiLevelType w:val="hybridMultilevel"/>
    <w:tmpl w:val="6F5A3982"/>
    <w:lvl w:ilvl="0" w:tplc="DF3C8240">
      <w:numFmt w:val="bullet"/>
      <w:lvlText w:val="-"/>
      <w:lvlJc w:val="left"/>
      <w:pPr>
        <w:ind w:left="720" w:hanging="360"/>
      </w:pPr>
      <w:rPr>
        <w:rFonts w:ascii="Times New Roman" w:eastAsia="Times New Roman" w:hAnsi="Times New Roman" w:cs="Times New Roman" w:hint="default"/>
        <w:color w:val="000000"/>
        <w:w w:val="1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C549F5"/>
    <w:multiLevelType w:val="hybridMultilevel"/>
    <w:tmpl w:val="BB3EBE9E"/>
    <w:lvl w:ilvl="0" w:tplc="9D147C52">
      <w:start w:val="5"/>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34E87103"/>
    <w:multiLevelType w:val="hybridMultilevel"/>
    <w:tmpl w:val="FB3CB88C"/>
    <w:lvl w:ilvl="0" w:tplc="0F661D1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407BBD"/>
    <w:multiLevelType w:val="hybridMultilevel"/>
    <w:tmpl w:val="09401BAA"/>
    <w:lvl w:ilvl="0" w:tplc="FAA2BE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FF7A0A"/>
    <w:multiLevelType w:val="hybridMultilevel"/>
    <w:tmpl w:val="7E2E07F8"/>
    <w:lvl w:ilvl="0" w:tplc="7840BEBA">
      <w:start w:val="1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3C746E58"/>
    <w:multiLevelType w:val="hybridMultilevel"/>
    <w:tmpl w:val="84CABE24"/>
    <w:lvl w:ilvl="0" w:tplc="2F067E08">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9F532A"/>
    <w:multiLevelType w:val="hybridMultilevel"/>
    <w:tmpl w:val="EACC19D4"/>
    <w:lvl w:ilvl="0" w:tplc="408E03B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C74D4B"/>
    <w:multiLevelType w:val="hybridMultilevel"/>
    <w:tmpl w:val="FA5EAEBA"/>
    <w:lvl w:ilvl="0" w:tplc="6CE4D6EE">
      <w:numFmt w:val="bullet"/>
      <w:lvlText w:val="-"/>
      <w:lvlJc w:val="left"/>
      <w:pPr>
        <w:ind w:left="1068" w:hanging="360"/>
      </w:pPr>
      <w:rPr>
        <w:rFonts w:ascii="Times New Roman" w:eastAsia="Times New Roman" w:hAnsi="Times New Roman" w:cs="Times New Roman"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06062BD"/>
    <w:multiLevelType w:val="hybridMultilevel"/>
    <w:tmpl w:val="7DBAC680"/>
    <w:lvl w:ilvl="0" w:tplc="90440AFA">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583710F9"/>
    <w:multiLevelType w:val="hybridMultilevel"/>
    <w:tmpl w:val="2970161C"/>
    <w:lvl w:ilvl="0" w:tplc="A4FAA2F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25096"/>
    <w:multiLevelType w:val="hybridMultilevel"/>
    <w:tmpl w:val="C8B0A3E0"/>
    <w:lvl w:ilvl="0" w:tplc="D3E6C99A">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5BB27336"/>
    <w:multiLevelType w:val="hybridMultilevel"/>
    <w:tmpl w:val="995E4818"/>
    <w:lvl w:ilvl="0" w:tplc="136A21F2">
      <w:numFmt w:val="bullet"/>
      <w:lvlText w:val="-"/>
      <w:lvlJc w:val="left"/>
      <w:pPr>
        <w:ind w:left="1773" w:hanging="360"/>
      </w:pPr>
      <w:rPr>
        <w:rFonts w:ascii="Times New Roman" w:eastAsia="Times New Roman" w:hAnsi="Times New Roman" w:cs="Times New Roman" w:hint="default"/>
        <w:color w:val="000000"/>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abstractNum w:abstractNumId="22" w15:restartNumberingAfterBreak="0">
    <w:nsid w:val="62CA3004"/>
    <w:multiLevelType w:val="hybridMultilevel"/>
    <w:tmpl w:val="9D1A6BE2"/>
    <w:lvl w:ilvl="0" w:tplc="F1C82338">
      <w:start w:val="150"/>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69D42AA7"/>
    <w:multiLevelType w:val="hybridMultilevel"/>
    <w:tmpl w:val="8D28E23C"/>
    <w:lvl w:ilvl="0" w:tplc="3B6297C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6B8057F0"/>
    <w:multiLevelType w:val="hybridMultilevel"/>
    <w:tmpl w:val="8A84915C"/>
    <w:lvl w:ilvl="0" w:tplc="6374C3A8">
      <w:numFmt w:val="bullet"/>
      <w:lvlText w:val="-"/>
      <w:lvlJc w:val="left"/>
      <w:pPr>
        <w:ind w:left="1770" w:hanging="360"/>
      </w:pPr>
      <w:rPr>
        <w:rFonts w:ascii="Times New Roman" w:eastAsia="Times New Roman" w:hAnsi="Times New Roman" w:cs="Times New Roman"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5" w15:restartNumberingAfterBreak="0">
    <w:nsid w:val="76BD129C"/>
    <w:multiLevelType w:val="hybridMultilevel"/>
    <w:tmpl w:val="79DA2BD8"/>
    <w:lvl w:ilvl="0" w:tplc="6C5A1EE4">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6" w15:restartNumberingAfterBreak="0">
    <w:nsid w:val="78244E1D"/>
    <w:multiLevelType w:val="hybridMultilevel"/>
    <w:tmpl w:val="5574D5F2"/>
    <w:lvl w:ilvl="0" w:tplc="3AAC55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495F57"/>
    <w:multiLevelType w:val="hybridMultilevel"/>
    <w:tmpl w:val="3692FDEE"/>
    <w:lvl w:ilvl="0" w:tplc="3D58CF4C">
      <w:numFmt w:val="bullet"/>
      <w:lvlText w:val="-"/>
      <w:lvlJc w:val="left"/>
      <w:pPr>
        <w:ind w:left="1065" w:hanging="360"/>
      </w:pPr>
      <w:rPr>
        <w:rFonts w:ascii="Calibri" w:eastAsia="Calibr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8" w15:restartNumberingAfterBreak="0">
    <w:nsid w:val="784E2D9F"/>
    <w:multiLevelType w:val="hybridMultilevel"/>
    <w:tmpl w:val="6B725FB0"/>
    <w:lvl w:ilvl="0" w:tplc="63B201B2">
      <w:start w:val="55"/>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6"/>
  </w:num>
  <w:num w:numId="2">
    <w:abstractNumId w:val="9"/>
  </w:num>
  <w:num w:numId="3">
    <w:abstractNumId w:val="5"/>
  </w:num>
  <w:num w:numId="4">
    <w:abstractNumId w:val="25"/>
  </w:num>
  <w:num w:numId="5">
    <w:abstractNumId w:val="17"/>
  </w:num>
  <w:num w:numId="6">
    <w:abstractNumId w:val="3"/>
  </w:num>
  <w:num w:numId="7">
    <w:abstractNumId w:val="16"/>
  </w:num>
  <w:num w:numId="8">
    <w:abstractNumId w:val="19"/>
  </w:num>
  <w:num w:numId="9">
    <w:abstractNumId w:val="4"/>
  </w:num>
  <w:num w:numId="10">
    <w:abstractNumId w:val="2"/>
  </w:num>
  <w:num w:numId="11">
    <w:abstractNumId w:val="27"/>
  </w:num>
  <w:num w:numId="12">
    <w:abstractNumId w:val="1"/>
  </w:num>
  <w:num w:numId="13">
    <w:abstractNumId w:val="24"/>
  </w:num>
  <w:num w:numId="14">
    <w:abstractNumId w:val="7"/>
  </w:num>
  <w:num w:numId="15">
    <w:abstractNumId w:val="20"/>
  </w:num>
  <w:num w:numId="16">
    <w:abstractNumId w:val="23"/>
  </w:num>
  <w:num w:numId="17">
    <w:abstractNumId w:val="12"/>
  </w:num>
  <w:num w:numId="18">
    <w:abstractNumId w:val="22"/>
  </w:num>
  <w:num w:numId="19">
    <w:abstractNumId w:val="6"/>
  </w:num>
  <w:num w:numId="20">
    <w:abstractNumId w:val="28"/>
  </w:num>
  <w:num w:numId="21">
    <w:abstractNumId w:val="13"/>
  </w:num>
  <w:num w:numId="22">
    <w:abstractNumId w:val="15"/>
  </w:num>
  <w:num w:numId="23">
    <w:abstractNumId w:val="14"/>
  </w:num>
  <w:num w:numId="24">
    <w:abstractNumId w:val="8"/>
  </w:num>
  <w:num w:numId="25">
    <w:abstractNumId w:val="10"/>
  </w:num>
  <w:num w:numId="26">
    <w:abstractNumId w:val="21"/>
  </w:num>
  <w:num w:numId="27">
    <w:abstractNumId w:val="18"/>
  </w:num>
  <w:num w:numId="28">
    <w:abstractNumId w:val="1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A6B"/>
    <w:rsid w:val="00001827"/>
    <w:rsid w:val="00005929"/>
    <w:rsid w:val="00006033"/>
    <w:rsid w:val="00007C2B"/>
    <w:rsid w:val="00011EB9"/>
    <w:rsid w:val="000141B8"/>
    <w:rsid w:val="0001439C"/>
    <w:rsid w:val="0002110F"/>
    <w:rsid w:val="00021127"/>
    <w:rsid w:val="000231D3"/>
    <w:rsid w:val="000234CA"/>
    <w:rsid w:val="0002438B"/>
    <w:rsid w:val="00026D63"/>
    <w:rsid w:val="00032501"/>
    <w:rsid w:val="00045C71"/>
    <w:rsid w:val="000470A5"/>
    <w:rsid w:val="00053124"/>
    <w:rsid w:val="00056889"/>
    <w:rsid w:val="00057FC3"/>
    <w:rsid w:val="00061ACE"/>
    <w:rsid w:val="00064091"/>
    <w:rsid w:val="000762DC"/>
    <w:rsid w:val="00083612"/>
    <w:rsid w:val="00084B38"/>
    <w:rsid w:val="00085BD8"/>
    <w:rsid w:val="00086011"/>
    <w:rsid w:val="00091EEB"/>
    <w:rsid w:val="000971D3"/>
    <w:rsid w:val="0009792B"/>
    <w:rsid w:val="000A0586"/>
    <w:rsid w:val="000A0BF2"/>
    <w:rsid w:val="000A155E"/>
    <w:rsid w:val="000A16AB"/>
    <w:rsid w:val="000A75D9"/>
    <w:rsid w:val="000B07C7"/>
    <w:rsid w:val="000B19E3"/>
    <w:rsid w:val="000B235D"/>
    <w:rsid w:val="000B260D"/>
    <w:rsid w:val="000B2BE8"/>
    <w:rsid w:val="000B3DD1"/>
    <w:rsid w:val="000B5BAB"/>
    <w:rsid w:val="000C2489"/>
    <w:rsid w:val="000C31D9"/>
    <w:rsid w:val="000C34AA"/>
    <w:rsid w:val="000E5778"/>
    <w:rsid w:val="000F077C"/>
    <w:rsid w:val="000F1DD8"/>
    <w:rsid w:val="000F4AA7"/>
    <w:rsid w:val="00101C3C"/>
    <w:rsid w:val="00102A7D"/>
    <w:rsid w:val="00103151"/>
    <w:rsid w:val="00103306"/>
    <w:rsid w:val="00103CA8"/>
    <w:rsid w:val="00104572"/>
    <w:rsid w:val="0012283C"/>
    <w:rsid w:val="0013235D"/>
    <w:rsid w:val="00134A72"/>
    <w:rsid w:val="001353E3"/>
    <w:rsid w:val="0013563A"/>
    <w:rsid w:val="00142207"/>
    <w:rsid w:val="00142BD8"/>
    <w:rsid w:val="001445A1"/>
    <w:rsid w:val="00150130"/>
    <w:rsid w:val="001538BA"/>
    <w:rsid w:val="00154001"/>
    <w:rsid w:val="00160009"/>
    <w:rsid w:val="0016114D"/>
    <w:rsid w:val="0016129A"/>
    <w:rsid w:val="001642A0"/>
    <w:rsid w:val="00166033"/>
    <w:rsid w:val="001723C8"/>
    <w:rsid w:val="0017285B"/>
    <w:rsid w:val="001823E1"/>
    <w:rsid w:val="0018267A"/>
    <w:rsid w:val="001834FC"/>
    <w:rsid w:val="00185472"/>
    <w:rsid w:val="00186F57"/>
    <w:rsid w:val="00187702"/>
    <w:rsid w:val="00192E98"/>
    <w:rsid w:val="00193DD7"/>
    <w:rsid w:val="0019447D"/>
    <w:rsid w:val="001A103B"/>
    <w:rsid w:val="001A7877"/>
    <w:rsid w:val="001B4E58"/>
    <w:rsid w:val="001B53DE"/>
    <w:rsid w:val="001B60A2"/>
    <w:rsid w:val="001B6786"/>
    <w:rsid w:val="001B7672"/>
    <w:rsid w:val="001B77EF"/>
    <w:rsid w:val="001C0BD9"/>
    <w:rsid w:val="001C1735"/>
    <w:rsid w:val="001C4C48"/>
    <w:rsid w:val="001D0363"/>
    <w:rsid w:val="001D6E05"/>
    <w:rsid w:val="001D7F1E"/>
    <w:rsid w:val="001E12B6"/>
    <w:rsid w:val="001E469F"/>
    <w:rsid w:val="001E699B"/>
    <w:rsid w:val="001F0E1B"/>
    <w:rsid w:val="001F264C"/>
    <w:rsid w:val="001F349C"/>
    <w:rsid w:val="001F5823"/>
    <w:rsid w:val="002036B1"/>
    <w:rsid w:val="00204DC0"/>
    <w:rsid w:val="00204E76"/>
    <w:rsid w:val="00213D4D"/>
    <w:rsid w:val="00215D6B"/>
    <w:rsid w:val="00216346"/>
    <w:rsid w:val="00217A21"/>
    <w:rsid w:val="00217CC5"/>
    <w:rsid w:val="0022123A"/>
    <w:rsid w:val="00225A32"/>
    <w:rsid w:val="002261A6"/>
    <w:rsid w:val="00231CF9"/>
    <w:rsid w:val="002349E2"/>
    <w:rsid w:val="00235340"/>
    <w:rsid w:val="002361DB"/>
    <w:rsid w:val="00237145"/>
    <w:rsid w:val="00237154"/>
    <w:rsid w:val="0023790A"/>
    <w:rsid w:val="00240D72"/>
    <w:rsid w:val="00241CA3"/>
    <w:rsid w:val="00242216"/>
    <w:rsid w:val="00242F96"/>
    <w:rsid w:val="00245BE0"/>
    <w:rsid w:val="0025027C"/>
    <w:rsid w:val="00253A67"/>
    <w:rsid w:val="00254240"/>
    <w:rsid w:val="0026112D"/>
    <w:rsid w:val="00261AA9"/>
    <w:rsid w:val="00271869"/>
    <w:rsid w:val="0027482D"/>
    <w:rsid w:val="00275591"/>
    <w:rsid w:val="002768DC"/>
    <w:rsid w:val="00282739"/>
    <w:rsid w:val="002835A7"/>
    <w:rsid w:val="00284145"/>
    <w:rsid w:val="00290F4A"/>
    <w:rsid w:val="00293110"/>
    <w:rsid w:val="00297EEF"/>
    <w:rsid w:val="002A10BE"/>
    <w:rsid w:val="002A10D7"/>
    <w:rsid w:val="002A15DC"/>
    <w:rsid w:val="002A745C"/>
    <w:rsid w:val="002C248E"/>
    <w:rsid w:val="002D00DC"/>
    <w:rsid w:val="002D181C"/>
    <w:rsid w:val="002D21B9"/>
    <w:rsid w:val="002D4DF7"/>
    <w:rsid w:val="002E0A99"/>
    <w:rsid w:val="002E1C42"/>
    <w:rsid w:val="002E4C1B"/>
    <w:rsid w:val="002E5309"/>
    <w:rsid w:val="002E76C9"/>
    <w:rsid w:val="002E7E6C"/>
    <w:rsid w:val="002F006B"/>
    <w:rsid w:val="002F069A"/>
    <w:rsid w:val="002F4ACA"/>
    <w:rsid w:val="003002AD"/>
    <w:rsid w:val="00304B2C"/>
    <w:rsid w:val="00305E63"/>
    <w:rsid w:val="003063D1"/>
    <w:rsid w:val="00315555"/>
    <w:rsid w:val="003219CE"/>
    <w:rsid w:val="00327779"/>
    <w:rsid w:val="003321A2"/>
    <w:rsid w:val="0033220E"/>
    <w:rsid w:val="00334C9E"/>
    <w:rsid w:val="003365A0"/>
    <w:rsid w:val="00337B4B"/>
    <w:rsid w:val="00341280"/>
    <w:rsid w:val="003415B1"/>
    <w:rsid w:val="00342A15"/>
    <w:rsid w:val="00343F08"/>
    <w:rsid w:val="003502D1"/>
    <w:rsid w:val="003567B1"/>
    <w:rsid w:val="0036130D"/>
    <w:rsid w:val="003622D0"/>
    <w:rsid w:val="00363352"/>
    <w:rsid w:val="003653AF"/>
    <w:rsid w:val="003655EC"/>
    <w:rsid w:val="003713D4"/>
    <w:rsid w:val="00373B89"/>
    <w:rsid w:val="00375CE2"/>
    <w:rsid w:val="00375EF5"/>
    <w:rsid w:val="003809D9"/>
    <w:rsid w:val="003819F1"/>
    <w:rsid w:val="00381DEA"/>
    <w:rsid w:val="003903A4"/>
    <w:rsid w:val="00390B27"/>
    <w:rsid w:val="003910A3"/>
    <w:rsid w:val="00394F11"/>
    <w:rsid w:val="00397BF4"/>
    <w:rsid w:val="003A1A3B"/>
    <w:rsid w:val="003A1EA5"/>
    <w:rsid w:val="003A64E2"/>
    <w:rsid w:val="003B392B"/>
    <w:rsid w:val="003C0A8E"/>
    <w:rsid w:val="003C3197"/>
    <w:rsid w:val="003C7F12"/>
    <w:rsid w:val="003D21DE"/>
    <w:rsid w:val="003E595B"/>
    <w:rsid w:val="003F32A8"/>
    <w:rsid w:val="003F75BD"/>
    <w:rsid w:val="00400E27"/>
    <w:rsid w:val="00400FE9"/>
    <w:rsid w:val="0040460D"/>
    <w:rsid w:val="00406F96"/>
    <w:rsid w:val="00407AB0"/>
    <w:rsid w:val="00410CD1"/>
    <w:rsid w:val="0041100E"/>
    <w:rsid w:val="00411AE6"/>
    <w:rsid w:val="004120E8"/>
    <w:rsid w:val="0041267F"/>
    <w:rsid w:val="004126D7"/>
    <w:rsid w:val="0041281F"/>
    <w:rsid w:val="00415EE8"/>
    <w:rsid w:val="004204E4"/>
    <w:rsid w:val="00421D35"/>
    <w:rsid w:val="00422994"/>
    <w:rsid w:val="00430710"/>
    <w:rsid w:val="00431E52"/>
    <w:rsid w:val="004331D6"/>
    <w:rsid w:val="004413EC"/>
    <w:rsid w:val="00442877"/>
    <w:rsid w:val="0044314B"/>
    <w:rsid w:val="00445F05"/>
    <w:rsid w:val="004466E6"/>
    <w:rsid w:val="00451A56"/>
    <w:rsid w:val="00455CB7"/>
    <w:rsid w:val="0046011D"/>
    <w:rsid w:val="00465DEC"/>
    <w:rsid w:val="00471DA1"/>
    <w:rsid w:val="004777EC"/>
    <w:rsid w:val="00480532"/>
    <w:rsid w:val="004813D5"/>
    <w:rsid w:val="004828F2"/>
    <w:rsid w:val="004840E6"/>
    <w:rsid w:val="00484311"/>
    <w:rsid w:val="004850BC"/>
    <w:rsid w:val="00487339"/>
    <w:rsid w:val="00487DC7"/>
    <w:rsid w:val="00490605"/>
    <w:rsid w:val="00497541"/>
    <w:rsid w:val="004A0413"/>
    <w:rsid w:val="004A3300"/>
    <w:rsid w:val="004A3D8A"/>
    <w:rsid w:val="004A3E4D"/>
    <w:rsid w:val="004A5185"/>
    <w:rsid w:val="004A5F22"/>
    <w:rsid w:val="004A7D5A"/>
    <w:rsid w:val="004B0CF4"/>
    <w:rsid w:val="004B14FE"/>
    <w:rsid w:val="004C38E5"/>
    <w:rsid w:val="004C4DBD"/>
    <w:rsid w:val="004C51A2"/>
    <w:rsid w:val="004C5CD0"/>
    <w:rsid w:val="004C72F3"/>
    <w:rsid w:val="004C7438"/>
    <w:rsid w:val="004D2202"/>
    <w:rsid w:val="004E2336"/>
    <w:rsid w:val="004E7198"/>
    <w:rsid w:val="004F22F3"/>
    <w:rsid w:val="004F237D"/>
    <w:rsid w:val="005015FD"/>
    <w:rsid w:val="005039D6"/>
    <w:rsid w:val="00503AFA"/>
    <w:rsid w:val="00504A99"/>
    <w:rsid w:val="0050693E"/>
    <w:rsid w:val="00507BB2"/>
    <w:rsid w:val="00507C8F"/>
    <w:rsid w:val="005119E5"/>
    <w:rsid w:val="005128B1"/>
    <w:rsid w:val="005143F2"/>
    <w:rsid w:val="005159B4"/>
    <w:rsid w:val="00515F2C"/>
    <w:rsid w:val="005200AC"/>
    <w:rsid w:val="00523498"/>
    <w:rsid w:val="00523BB3"/>
    <w:rsid w:val="00524929"/>
    <w:rsid w:val="005265F8"/>
    <w:rsid w:val="005279C6"/>
    <w:rsid w:val="00533F4D"/>
    <w:rsid w:val="00543231"/>
    <w:rsid w:val="00547FB8"/>
    <w:rsid w:val="0055065B"/>
    <w:rsid w:val="00553EC7"/>
    <w:rsid w:val="00555F39"/>
    <w:rsid w:val="00560FDB"/>
    <w:rsid w:val="00564CC0"/>
    <w:rsid w:val="005652B9"/>
    <w:rsid w:val="005663DA"/>
    <w:rsid w:val="005723A9"/>
    <w:rsid w:val="00572F71"/>
    <w:rsid w:val="00577EF6"/>
    <w:rsid w:val="00580F7A"/>
    <w:rsid w:val="00582122"/>
    <w:rsid w:val="00597F9D"/>
    <w:rsid w:val="005A1B04"/>
    <w:rsid w:val="005A386B"/>
    <w:rsid w:val="005A5A9F"/>
    <w:rsid w:val="005C35E9"/>
    <w:rsid w:val="005C61BD"/>
    <w:rsid w:val="005C638C"/>
    <w:rsid w:val="005C7351"/>
    <w:rsid w:val="005D2CA1"/>
    <w:rsid w:val="005D3CCA"/>
    <w:rsid w:val="005D7783"/>
    <w:rsid w:val="005D7BA9"/>
    <w:rsid w:val="005E2C51"/>
    <w:rsid w:val="005E6E74"/>
    <w:rsid w:val="005F039D"/>
    <w:rsid w:val="005F6557"/>
    <w:rsid w:val="005F737D"/>
    <w:rsid w:val="006011FA"/>
    <w:rsid w:val="00621355"/>
    <w:rsid w:val="00623473"/>
    <w:rsid w:val="006234E7"/>
    <w:rsid w:val="00624B0E"/>
    <w:rsid w:val="006258F2"/>
    <w:rsid w:val="00626B89"/>
    <w:rsid w:val="00630D25"/>
    <w:rsid w:val="00631D91"/>
    <w:rsid w:val="00634C39"/>
    <w:rsid w:val="00646106"/>
    <w:rsid w:val="00647C6D"/>
    <w:rsid w:val="00662D82"/>
    <w:rsid w:val="00662F08"/>
    <w:rsid w:val="006631BC"/>
    <w:rsid w:val="0066383C"/>
    <w:rsid w:val="00664B70"/>
    <w:rsid w:val="006655EC"/>
    <w:rsid w:val="00666F6B"/>
    <w:rsid w:val="0067049C"/>
    <w:rsid w:val="006738CC"/>
    <w:rsid w:val="00674FA9"/>
    <w:rsid w:val="006770E2"/>
    <w:rsid w:val="006817E2"/>
    <w:rsid w:val="006871C2"/>
    <w:rsid w:val="00690A2A"/>
    <w:rsid w:val="006924C8"/>
    <w:rsid w:val="00693F81"/>
    <w:rsid w:val="006A1B70"/>
    <w:rsid w:val="006A6C7E"/>
    <w:rsid w:val="006A71A8"/>
    <w:rsid w:val="006A7BC7"/>
    <w:rsid w:val="006B3D18"/>
    <w:rsid w:val="006C38B6"/>
    <w:rsid w:val="006C3A4B"/>
    <w:rsid w:val="006C3CB2"/>
    <w:rsid w:val="006C6D73"/>
    <w:rsid w:val="006D14AA"/>
    <w:rsid w:val="006D1D37"/>
    <w:rsid w:val="006D3644"/>
    <w:rsid w:val="006D5582"/>
    <w:rsid w:val="006E123C"/>
    <w:rsid w:val="006E4D5D"/>
    <w:rsid w:val="006E6FBF"/>
    <w:rsid w:val="006F027E"/>
    <w:rsid w:val="006F39FB"/>
    <w:rsid w:val="006F5237"/>
    <w:rsid w:val="00701E79"/>
    <w:rsid w:val="00705CFE"/>
    <w:rsid w:val="0071138A"/>
    <w:rsid w:val="00711B68"/>
    <w:rsid w:val="00713529"/>
    <w:rsid w:val="007145EE"/>
    <w:rsid w:val="0071515A"/>
    <w:rsid w:val="00715182"/>
    <w:rsid w:val="007157DE"/>
    <w:rsid w:val="007212B3"/>
    <w:rsid w:val="00724BF3"/>
    <w:rsid w:val="007276FB"/>
    <w:rsid w:val="007323E6"/>
    <w:rsid w:val="00732892"/>
    <w:rsid w:val="00737705"/>
    <w:rsid w:val="007423C2"/>
    <w:rsid w:val="0074320B"/>
    <w:rsid w:val="007435CD"/>
    <w:rsid w:val="00746350"/>
    <w:rsid w:val="00746D2D"/>
    <w:rsid w:val="00754C19"/>
    <w:rsid w:val="00755304"/>
    <w:rsid w:val="00755EAB"/>
    <w:rsid w:val="00760F6B"/>
    <w:rsid w:val="007635B5"/>
    <w:rsid w:val="00763B10"/>
    <w:rsid w:val="00764A0A"/>
    <w:rsid w:val="00764E25"/>
    <w:rsid w:val="00765C15"/>
    <w:rsid w:val="00770E13"/>
    <w:rsid w:val="00772E8A"/>
    <w:rsid w:val="00774A6B"/>
    <w:rsid w:val="00776143"/>
    <w:rsid w:val="0077671E"/>
    <w:rsid w:val="00792EE2"/>
    <w:rsid w:val="00795020"/>
    <w:rsid w:val="007B0219"/>
    <w:rsid w:val="007B03EF"/>
    <w:rsid w:val="007C1F7E"/>
    <w:rsid w:val="007C2A68"/>
    <w:rsid w:val="007C3E92"/>
    <w:rsid w:val="007D5EB5"/>
    <w:rsid w:val="007E0EAA"/>
    <w:rsid w:val="007E26D5"/>
    <w:rsid w:val="007E416E"/>
    <w:rsid w:val="007E5C59"/>
    <w:rsid w:val="007E77C6"/>
    <w:rsid w:val="007E7DA4"/>
    <w:rsid w:val="007F27E0"/>
    <w:rsid w:val="00800423"/>
    <w:rsid w:val="008006A5"/>
    <w:rsid w:val="00803B3D"/>
    <w:rsid w:val="00804022"/>
    <w:rsid w:val="00811434"/>
    <w:rsid w:val="00813DE6"/>
    <w:rsid w:val="00814A54"/>
    <w:rsid w:val="00817224"/>
    <w:rsid w:val="00821515"/>
    <w:rsid w:val="00821EE5"/>
    <w:rsid w:val="00824804"/>
    <w:rsid w:val="008265B4"/>
    <w:rsid w:val="008314AF"/>
    <w:rsid w:val="00832160"/>
    <w:rsid w:val="0083350D"/>
    <w:rsid w:val="00836BAF"/>
    <w:rsid w:val="00836EF5"/>
    <w:rsid w:val="00837530"/>
    <w:rsid w:val="00841C6C"/>
    <w:rsid w:val="0084493E"/>
    <w:rsid w:val="00845A3E"/>
    <w:rsid w:val="00854087"/>
    <w:rsid w:val="00855AD8"/>
    <w:rsid w:val="008560A2"/>
    <w:rsid w:val="0086165A"/>
    <w:rsid w:val="008630B7"/>
    <w:rsid w:val="00863E61"/>
    <w:rsid w:val="008658E8"/>
    <w:rsid w:val="00865B67"/>
    <w:rsid w:val="008671DE"/>
    <w:rsid w:val="0087409B"/>
    <w:rsid w:val="00875A8C"/>
    <w:rsid w:val="00875F0C"/>
    <w:rsid w:val="00880D32"/>
    <w:rsid w:val="008829F6"/>
    <w:rsid w:val="008851E1"/>
    <w:rsid w:val="008868C3"/>
    <w:rsid w:val="00894209"/>
    <w:rsid w:val="008947F9"/>
    <w:rsid w:val="00896CB0"/>
    <w:rsid w:val="008A2211"/>
    <w:rsid w:val="008A32F4"/>
    <w:rsid w:val="008A44F4"/>
    <w:rsid w:val="008A7B6A"/>
    <w:rsid w:val="008B1611"/>
    <w:rsid w:val="008B1A0E"/>
    <w:rsid w:val="008B6AC7"/>
    <w:rsid w:val="008C2C17"/>
    <w:rsid w:val="008C33A6"/>
    <w:rsid w:val="008C3939"/>
    <w:rsid w:val="008C7914"/>
    <w:rsid w:val="008D5E0D"/>
    <w:rsid w:val="008D743A"/>
    <w:rsid w:val="008E2B15"/>
    <w:rsid w:val="008E3AA6"/>
    <w:rsid w:val="008E4353"/>
    <w:rsid w:val="008E61FC"/>
    <w:rsid w:val="008F1DA0"/>
    <w:rsid w:val="008F462D"/>
    <w:rsid w:val="008F5F44"/>
    <w:rsid w:val="008F6615"/>
    <w:rsid w:val="008F756E"/>
    <w:rsid w:val="00905F9F"/>
    <w:rsid w:val="00907CA4"/>
    <w:rsid w:val="00912CB2"/>
    <w:rsid w:val="00912E36"/>
    <w:rsid w:val="009150E6"/>
    <w:rsid w:val="00917970"/>
    <w:rsid w:val="0092002C"/>
    <w:rsid w:val="0092328A"/>
    <w:rsid w:val="0092343F"/>
    <w:rsid w:val="00936C0C"/>
    <w:rsid w:val="00937647"/>
    <w:rsid w:val="00943C38"/>
    <w:rsid w:val="0094749C"/>
    <w:rsid w:val="00951902"/>
    <w:rsid w:val="009527E1"/>
    <w:rsid w:val="0096465A"/>
    <w:rsid w:val="00965BFD"/>
    <w:rsid w:val="00970812"/>
    <w:rsid w:val="009804B4"/>
    <w:rsid w:val="009838E9"/>
    <w:rsid w:val="00983FD6"/>
    <w:rsid w:val="009840E5"/>
    <w:rsid w:val="009846B2"/>
    <w:rsid w:val="00984A24"/>
    <w:rsid w:val="00986557"/>
    <w:rsid w:val="0098734C"/>
    <w:rsid w:val="00995263"/>
    <w:rsid w:val="009965DE"/>
    <w:rsid w:val="009A00A6"/>
    <w:rsid w:val="009A0C41"/>
    <w:rsid w:val="009A1448"/>
    <w:rsid w:val="009A24B4"/>
    <w:rsid w:val="009A4F7C"/>
    <w:rsid w:val="009B0239"/>
    <w:rsid w:val="009B1E11"/>
    <w:rsid w:val="009B3778"/>
    <w:rsid w:val="009B3B48"/>
    <w:rsid w:val="009B5488"/>
    <w:rsid w:val="009B67ED"/>
    <w:rsid w:val="009C24F5"/>
    <w:rsid w:val="009C39BA"/>
    <w:rsid w:val="009C5E0E"/>
    <w:rsid w:val="009D0CD6"/>
    <w:rsid w:val="009D1063"/>
    <w:rsid w:val="009D6D9B"/>
    <w:rsid w:val="009E5D14"/>
    <w:rsid w:val="009E6FAD"/>
    <w:rsid w:val="009E7A3E"/>
    <w:rsid w:val="009F0080"/>
    <w:rsid w:val="009F2DD5"/>
    <w:rsid w:val="009F4D73"/>
    <w:rsid w:val="00A023D6"/>
    <w:rsid w:val="00A02538"/>
    <w:rsid w:val="00A13EF7"/>
    <w:rsid w:val="00A21BC9"/>
    <w:rsid w:val="00A22662"/>
    <w:rsid w:val="00A23C52"/>
    <w:rsid w:val="00A27819"/>
    <w:rsid w:val="00A318EB"/>
    <w:rsid w:val="00A35F7A"/>
    <w:rsid w:val="00A3767D"/>
    <w:rsid w:val="00A40306"/>
    <w:rsid w:val="00A41BBA"/>
    <w:rsid w:val="00A44077"/>
    <w:rsid w:val="00A44494"/>
    <w:rsid w:val="00A46DF3"/>
    <w:rsid w:val="00A473A8"/>
    <w:rsid w:val="00A523B5"/>
    <w:rsid w:val="00A524BF"/>
    <w:rsid w:val="00A5457E"/>
    <w:rsid w:val="00A5474B"/>
    <w:rsid w:val="00A54FCF"/>
    <w:rsid w:val="00A6200C"/>
    <w:rsid w:val="00A64280"/>
    <w:rsid w:val="00A675A8"/>
    <w:rsid w:val="00A739EB"/>
    <w:rsid w:val="00A73C2B"/>
    <w:rsid w:val="00A747D9"/>
    <w:rsid w:val="00A7779B"/>
    <w:rsid w:val="00A805EA"/>
    <w:rsid w:val="00A834C4"/>
    <w:rsid w:val="00A85B7C"/>
    <w:rsid w:val="00A874CE"/>
    <w:rsid w:val="00A931F1"/>
    <w:rsid w:val="00A95599"/>
    <w:rsid w:val="00A97D85"/>
    <w:rsid w:val="00AA0700"/>
    <w:rsid w:val="00AA1D5B"/>
    <w:rsid w:val="00AA2FF9"/>
    <w:rsid w:val="00AA4310"/>
    <w:rsid w:val="00AA7776"/>
    <w:rsid w:val="00AA7B0E"/>
    <w:rsid w:val="00AB18E8"/>
    <w:rsid w:val="00AB3F1E"/>
    <w:rsid w:val="00AC4413"/>
    <w:rsid w:val="00AC4A64"/>
    <w:rsid w:val="00AD3259"/>
    <w:rsid w:val="00AD3CD6"/>
    <w:rsid w:val="00AD4ED5"/>
    <w:rsid w:val="00AD70A7"/>
    <w:rsid w:val="00AE1E6D"/>
    <w:rsid w:val="00AE3EBB"/>
    <w:rsid w:val="00AE3EDE"/>
    <w:rsid w:val="00AE3FD0"/>
    <w:rsid w:val="00AE54C4"/>
    <w:rsid w:val="00AE583E"/>
    <w:rsid w:val="00AE6379"/>
    <w:rsid w:val="00AE6A64"/>
    <w:rsid w:val="00AE79F7"/>
    <w:rsid w:val="00AF25BC"/>
    <w:rsid w:val="00AF37E2"/>
    <w:rsid w:val="00AF416D"/>
    <w:rsid w:val="00AF5AE2"/>
    <w:rsid w:val="00AF6C0D"/>
    <w:rsid w:val="00AF7570"/>
    <w:rsid w:val="00AF7866"/>
    <w:rsid w:val="00B065A3"/>
    <w:rsid w:val="00B068E5"/>
    <w:rsid w:val="00B06A77"/>
    <w:rsid w:val="00B06FCA"/>
    <w:rsid w:val="00B07AA3"/>
    <w:rsid w:val="00B10986"/>
    <w:rsid w:val="00B11153"/>
    <w:rsid w:val="00B16514"/>
    <w:rsid w:val="00B16581"/>
    <w:rsid w:val="00B325FB"/>
    <w:rsid w:val="00B40040"/>
    <w:rsid w:val="00B4286B"/>
    <w:rsid w:val="00B45F18"/>
    <w:rsid w:val="00B505D6"/>
    <w:rsid w:val="00B52C5B"/>
    <w:rsid w:val="00B537C6"/>
    <w:rsid w:val="00B65CAB"/>
    <w:rsid w:val="00B67C06"/>
    <w:rsid w:val="00B70818"/>
    <w:rsid w:val="00B732BF"/>
    <w:rsid w:val="00B77389"/>
    <w:rsid w:val="00B816E9"/>
    <w:rsid w:val="00B86AA0"/>
    <w:rsid w:val="00B904B9"/>
    <w:rsid w:val="00BA1144"/>
    <w:rsid w:val="00BA3541"/>
    <w:rsid w:val="00BB639B"/>
    <w:rsid w:val="00BB7018"/>
    <w:rsid w:val="00BC19BF"/>
    <w:rsid w:val="00BC28F5"/>
    <w:rsid w:val="00BC3844"/>
    <w:rsid w:val="00BC54AB"/>
    <w:rsid w:val="00BC603C"/>
    <w:rsid w:val="00BC7B8F"/>
    <w:rsid w:val="00BD0BBC"/>
    <w:rsid w:val="00BD224C"/>
    <w:rsid w:val="00BD38A6"/>
    <w:rsid w:val="00BD5FAA"/>
    <w:rsid w:val="00BD697D"/>
    <w:rsid w:val="00BD7C0D"/>
    <w:rsid w:val="00BE01E3"/>
    <w:rsid w:val="00BE069D"/>
    <w:rsid w:val="00BE2B9F"/>
    <w:rsid w:val="00BF3B95"/>
    <w:rsid w:val="00BF589A"/>
    <w:rsid w:val="00C0000E"/>
    <w:rsid w:val="00C0334E"/>
    <w:rsid w:val="00C116D3"/>
    <w:rsid w:val="00C11EB1"/>
    <w:rsid w:val="00C159E3"/>
    <w:rsid w:val="00C15F10"/>
    <w:rsid w:val="00C164F3"/>
    <w:rsid w:val="00C21F44"/>
    <w:rsid w:val="00C22DBB"/>
    <w:rsid w:val="00C24300"/>
    <w:rsid w:val="00C34618"/>
    <w:rsid w:val="00C35E38"/>
    <w:rsid w:val="00C36952"/>
    <w:rsid w:val="00C375F2"/>
    <w:rsid w:val="00C41EE6"/>
    <w:rsid w:val="00C428A9"/>
    <w:rsid w:val="00C44EED"/>
    <w:rsid w:val="00C45220"/>
    <w:rsid w:val="00C45977"/>
    <w:rsid w:val="00C61315"/>
    <w:rsid w:val="00C63B71"/>
    <w:rsid w:val="00C67278"/>
    <w:rsid w:val="00C67B04"/>
    <w:rsid w:val="00C73523"/>
    <w:rsid w:val="00C74818"/>
    <w:rsid w:val="00C77E24"/>
    <w:rsid w:val="00C8172C"/>
    <w:rsid w:val="00C87280"/>
    <w:rsid w:val="00C92D84"/>
    <w:rsid w:val="00CA199E"/>
    <w:rsid w:val="00CA3588"/>
    <w:rsid w:val="00CA3A98"/>
    <w:rsid w:val="00CA44C7"/>
    <w:rsid w:val="00CA70AC"/>
    <w:rsid w:val="00CB24FC"/>
    <w:rsid w:val="00CB3D05"/>
    <w:rsid w:val="00CB5745"/>
    <w:rsid w:val="00CB677E"/>
    <w:rsid w:val="00CB76CC"/>
    <w:rsid w:val="00CC0B06"/>
    <w:rsid w:val="00CC21E5"/>
    <w:rsid w:val="00CC6ADA"/>
    <w:rsid w:val="00CD0944"/>
    <w:rsid w:val="00CD1406"/>
    <w:rsid w:val="00CD2614"/>
    <w:rsid w:val="00CD52D9"/>
    <w:rsid w:val="00CD535A"/>
    <w:rsid w:val="00CD73F5"/>
    <w:rsid w:val="00CD7534"/>
    <w:rsid w:val="00CE352B"/>
    <w:rsid w:val="00CF313A"/>
    <w:rsid w:val="00CF5865"/>
    <w:rsid w:val="00CF5A2C"/>
    <w:rsid w:val="00D00156"/>
    <w:rsid w:val="00D04A5E"/>
    <w:rsid w:val="00D07184"/>
    <w:rsid w:val="00D1368F"/>
    <w:rsid w:val="00D13782"/>
    <w:rsid w:val="00D15A27"/>
    <w:rsid w:val="00D215E9"/>
    <w:rsid w:val="00D21709"/>
    <w:rsid w:val="00D23405"/>
    <w:rsid w:val="00D24D6B"/>
    <w:rsid w:val="00D2694A"/>
    <w:rsid w:val="00D32A54"/>
    <w:rsid w:val="00D35434"/>
    <w:rsid w:val="00D42A4C"/>
    <w:rsid w:val="00D4362A"/>
    <w:rsid w:val="00D44E29"/>
    <w:rsid w:val="00D50408"/>
    <w:rsid w:val="00D53791"/>
    <w:rsid w:val="00D543D3"/>
    <w:rsid w:val="00D622D1"/>
    <w:rsid w:val="00D644F4"/>
    <w:rsid w:val="00D717AC"/>
    <w:rsid w:val="00D76488"/>
    <w:rsid w:val="00D8491D"/>
    <w:rsid w:val="00D85FE6"/>
    <w:rsid w:val="00D86BFA"/>
    <w:rsid w:val="00D94F71"/>
    <w:rsid w:val="00DA0FE7"/>
    <w:rsid w:val="00DA2953"/>
    <w:rsid w:val="00DA6363"/>
    <w:rsid w:val="00DA7101"/>
    <w:rsid w:val="00DB0926"/>
    <w:rsid w:val="00DB260D"/>
    <w:rsid w:val="00DC6DBB"/>
    <w:rsid w:val="00DD000C"/>
    <w:rsid w:val="00DD0772"/>
    <w:rsid w:val="00DD1362"/>
    <w:rsid w:val="00DD3CB7"/>
    <w:rsid w:val="00DD6C8C"/>
    <w:rsid w:val="00DE0A10"/>
    <w:rsid w:val="00DE1CBE"/>
    <w:rsid w:val="00DE42AC"/>
    <w:rsid w:val="00DE71FD"/>
    <w:rsid w:val="00DF3B84"/>
    <w:rsid w:val="00DF5E53"/>
    <w:rsid w:val="00DF6611"/>
    <w:rsid w:val="00DF7DF6"/>
    <w:rsid w:val="00E02182"/>
    <w:rsid w:val="00E048E5"/>
    <w:rsid w:val="00E04B7B"/>
    <w:rsid w:val="00E10494"/>
    <w:rsid w:val="00E11C5B"/>
    <w:rsid w:val="00E139EC"/>
    <w:rsid w:val="00E15735"/>
    <w:rsid w:val="00E17EDB"/>
    <w:rsid w:val="00E22106"/>
    <w:rsid w:val="00E341E2"/>
    <w:rsid w:val="00E4212B"/>
    <w:rsid w:val="00E43718"/>
    <w:rsid w:val="00E437A9"/>
    <w:rsid w:val="00E43EDB"/>
    <w:rsid w:val="00E460D6"/>
    <w:rsid w:val="00E468FE"/>
    <w:rsid w:val="00E54C2A"/>
    <w:rsid w:val="00E55EB2"/>
    <w:rsid w:val="00E608D6"/>
    <w:rsid w:val="00E66ABB"/>
    <w:rsid w:val="00E715EA"/>
    <w:rsid w:val="00E725B0"/>
    <w:rsid w:val="00E73FF6"/>
    <w:rsid w:val="00E745C7"/>
    <w:rsid w:val="00E8093A"/>
    <w:rsid w:val="00E80A25"/>
    <w:rsid w:val="00E82501"/>
    <w:rsid w:val="00E82D61"/>
    <w:rsid w:val="00E83C9D"/>
    <w:rsid w:val="00E85F13"/>
    <w:rsid w:val="00E96197"/>
    <w:rsid w:val="00E96379"/>
    <w:rsid w:val="00E9713A"/>
    <w:rsid w:val="00E973D6"/>
    <w:rsid w:val="00EB0418"/>
    <w:rsid w:val="00EB148D"/>
    <w:rsid w:val="00EB2708"/>
    <w:rsid w:val="00EC03D2"/>
    <w:rsid w:val="00EC07F6"/>
    <w:rsid w:val="00EC10B8"/>
    <w:rsid w:val="00EC6BD5"/>
    <w:rsid w:val="00ED1D39"/>
    <w:rsid w:val="00ED1E25"/>
    <w:rsid w:val="00ED3010"/>
    <w:rsid w:val="00ED4A4B"/>
    <w:rsid w:val="00EE0A8C"/>
    <w:rsid w:val="00EE3402"/>
    <w:rsid w:val="00EE3A62"/>
    <w:rsid w:val="00EE733D"/>
    <w:rsid w:val="00EF0A64"/>
    <w:rsid w:val="00EF0FF9"/>
    <w:rsid w:val="00EF5860"/>
    <w:rsid w:val="00EF683B"/>
    <w:rsid w:val="00EF6C53"/>
    <w:rsid w:val="00EF7ACE"/>
    <w:rsid w:val="00F037AB"/>
    <w:rsid w:val="00F06093"/>
    <w:rsid w:val="00F1653A"/>
    <w:rsid w:val="00F26169"/>
    <w:rsid w:val="00F32E3C"/>
    <w:rsid w:val="00F35755"/>
    <w:rsid w:val="00F41A8B"/>
    <w:rsid w:val="00F4263E"/>
    <w:rsid w:val="00F57A64"/>
    <w:rsid w:val="00F6155A"/>
    <w:rsid w:val="00F61ADC"/>
    <w:rsid w:val="00F62985"/>
    <w:rsid w:val="00F652DD"/>
    <w:rsid w:val="00F67818"/>
    <w:rsid w:val="00F67C4B"/>
    <w:rsid w:val="00F70487"/>
    <w:rsid w:val="00F70D39"/>
    <w:rsid w:val="00F735B7"/>
    <w:rsid w:val="00F73C8E"/>
    <w:rsid w:val="00F74BC4"/>
    <w:rsid w:val="00F81961"/>
    <w:rsid w:val="00F81C39"/>
    <w:rsid w:val="00F825E2"/>
    <w:rsid w:val="00FA6581"/>
    <w:rsid w:val="00FB09BF"/>
    <w:rsid w:val="00FB4B80"/>
    <w:rsid w:val="00FB7805"/>
    <w:rsid w:val="00FC2644"/>
    <w:rsid w:val="00FC4B48"/>
    <w:rsid w:val="00FC56DE"/>
    <w:rsid w:val="00FC669D"/>
    <w:rsid w:val="00FC7D5E"/>
    <w:rsid w:val="00FD06D1"/>
    <w:rsid w:val="00FD0939"/>
    <w:rsid w:val="00FD2C6F"/>
    <w:rsid w:val="00FD69B3"/>
    <w:rsid w:val="00FD743F"/>
    <w:rsid w:val="00FD7997"/>
    <w:rsid w:val="00FE1E43"/>
    <w:rsid w:val="00FF66C5"/>
    <w:rsid w:val="00FF6ECC"/>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CC3E"/>
  <w15:chartTrackingRefBased/>
  <w15:docId w15:val="{5B979925-491F-4DEE-9454-703AA088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A6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4A6B"/>
    <w:pPr>
      <w:ind w:left="720"/>
      <w:contextualSpacing/>
    </w:pPr>
  </w:style>
  <w:style w:type="table" w:styleId="Grilledutableau">
    <w:name w:val="Table Grid"/>
    <w:basedOn w:val="TableauNormal"/>
    <w:uiPriority w:val="39"/>
    <w:rsid w:val="008F7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9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9FB"/>
    <w:rPr>
      <w:rFonts w:ascii="Segoe UI" w:eastAsia="Times New Roman" w:hAnsi="Segoe UI" w:cs="Segoe UI"/>
      <w:sz w:val="18"/>
      <w:szCs w:val="18"/>
      <w:lang w:eastAsia="fr-FR"/>
    </w:rPr>
  </w:style>
  <w:style w:type="paragraph" w:styleId="Retraitcorpsdetexte">
    <w:name w:val="Body Text Indent"/>
    <w:basedOn w:val="Normal"/>
    <w:link w:val="RetraitcorpsdetexteCar"/>
    <w:rsid w:val="006C6D73"/>
    <w:pPr>
      <w:ind w:firstLine="2127"/>
      <w:jc w:val="both"/>
    </w:pPr>
    <w:rPr>
      <w:sz w:val="20"/>
      <w:szCs w:val="20"/>
    </w:rPr>
  </w:style>
  <w:style w:type="character" w:customStyle="1" w:styleId="RetraitcorpsdetexteCar">
    <w:name w:val="Retrait corps de texte Car"/>
    <w:basedOn w:val="Policepardfaut"/>
    <w:link w:val="Retraitcorpsdetexte"/>
    <w:rsid w:val="006C6D73"/>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8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2250</Words>
  <Characters>12376</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SEGOUIN</dc:creator>
  <cp:keywords/>
  <dc:description/>
  <cp:lastModifiedBy>beauce microc</cp:lastModifiedBy>
  <cp:revision>2</cp:revision>
  <cp:lastPrinted>2021-12-29T10:38:00Z</cp:lastPrinted>
  <dcterms:created xsi:type="dcterms:W3CDTF">2022-01-13T10:05:00Z</dcterms:created>
  <dcterms:modified xsi:type="dcterms:W3CDTF">2022-01-13T10:05:00Z</dcterms:modified>
</cp:coreProperties>
</file>